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cs="宋体" w:asciiTheme="majorEastAsia" w:hAnsiTheme="majorEastAsia" w:eastAsiaTheme="majorEastAsia"/>
          <w:b/>
          <w:bCs/>
          <w:kern w:val="0"/>
          <w:sz w:val="44"/>
          <w:szCs w:val="44"/>
        </w:rPr>
      </w:pPr>
    </w:p>
    <w:p>
      <w:pPr>
        <w:widowControl/>
        <w:jc w:val="center"/>
        <w:rPr>
          <w:rFonts w:hint="eastAsia" w:cs="宋体" w:asciiTheme="majorEastAsia" w:hAnsiTheme="majorEastAsia" w:eastAsiaTheme="majorEastAsia"/>
          <w:b/>
          <w:bCs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44"/>
          <w:szCs w:val="44"/>
        </w:rPr>
        <w:t>南安市医院关于无人自助药房</w:t>
      </w:r>
    </w:p>
    <w:p>
      <w:pPr>
        <w:widowControl/>
        <w:jc w:val="center"/>
        <w:rPr>
          <w:rFonts w:hint="eastAsia" w:cs="宋体" w:asciiTheme="majorEastAsia" w:hAnsiTheme="majorEastAsia" w:eastAsiaTheme="majorEastAsia"/>
          <w:bCs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44"/>
          <w:szCs w:val="44"/>
        </w:rPr>
        <w:t>采购意向公告</w:t>
      </w:r>
      <w:r>
        <w:rPr>
          <w:rFonts w:hint="eastAsia" w:cs="宋体" w:asciiTheme="majorEastAsia" w:hAnsiTheme="majorEastAsia" w:eastAsiaTheme="majorEastAsia"/>
          <w:bCs/>
          <w:kern w:val="0"/>
          <w:sz w:val="44"/>
          <w:szCs w:val="44"/>
        </w:rPr>
        <w:t xml:space="preserve"> </w:t>
      </w:r>
    </w:p>
    <w:p>
      <w:pPr>
        <w:widowControl/>
        <w:jc w:val="center"/>
        <w:rPr>
          <w:rFonts w:cs="宋体" w:asciiTheme="majorEastAsia" w:hAnsiTheme="majorEastAsia" w:eastAsiaTheme="majorEastAsia"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根据疫情防控工作需要，经医院研究决定，拟采购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以下设备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，欢迎符合条件的供应商按附件中的“供应商推荐须知”，于2021年9月1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日前，到南安市医院（福建省南安市溪美街道新华街330号）急诊楼6楼总务科递交推荐资料一式两份，资料不全者，谢绝接待。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646"/>
        <w:gridCol w:w="862"/>
        <w:gridCol w:w="961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21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4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862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961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421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vertAlign w:val="baseline"/>
                <w:lang w:val="en-US" w:eastAsia="zh-CN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vertAlign w:val="baseline"/>
                <w:lang w:val="en-US" w:eastAsia="zh-CN"/>
              </w:rPr>
              <w:t>无人自助药房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216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vertAlign w:val="baseline"/>
                <w:lang w:val="en-US" w:eastAsia="zh-CN"/>
              </w:rPr>
              <w:t>1、可进行处方药自动发放、控制软件可与医院HIS实现无缝连接按照HIS处方信息发放药品；2、可储存药品品种不低于70种；3、药品储存量不少于3000盒（常规的盒装厚度17mm计算）；4、每小时处理处方数不低于200处方/小时；5、设备需自带处方核对功能（实物核对）无需人工参与核对。</w:t>
            </w:r>
          </w:p>
        </w:tc>
      </w:tr>
    </w:tbl>
    <w:p>
      <w:pPr>
        <w:widowControl/>
        <w:spacing w:before="100" w:beforeAutospacing="1" w:after="100" w:afterAutospacing="1"/>
        <w:jc w:val="righ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南安市医院总务科                                                                                  2021年9月7日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56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附件： </w:t>
      </w:r>
    </w:p>
    <w:p>
      <w:pPr>
        <w:widowControl/>
        <w:spacing w:before="100" w:beforeAutospacing="1" w:after="100" w:afterAutospacing="1" w:line="560" w:lineRule="exact"/>
        <w:jc w:val="center"/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  <w:t>供应商推荐须知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为了使我们能够快速地了解产品，请提供以下资料，资料一式两份，须加盖供应商公章。具体事项请联系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王先生18959866060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。 </w:t>
      </w:r>
      <w:bookmarkStart w:id="1" w:name="_GoBack"/>
      <w:bookmarkEnd w:id="1"/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一、设备洽谈报名表（详见附表）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须认真填写是否需要配件或配套耗材，如无此项，请标注无；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二、资质证书（所有复印件须盖章）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1.设备相关证书：相关生产许可证、营业执照，以及其他取得的相关资质、专利等；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 生产厂家或代理商相关证书：法人营业执照复印件、医疗器械经营许可证等复印件；法人或法人代表授权书原件及授权业务员代表身份证复印件；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三、设备技术参数（须包含以下内容）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1.基本参数；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2.设备标准配置或供货清单；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3.与其他同档次产品的比较分析表；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4.供应商的技术及售后服务承诺书；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5.所推荐设备的相同型号的福建省用户名单和中标通知书或合同；福建省内无客户的，请附上其它省份的中标通知书或合同。 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6.彩页资料。</w:t>
      </w: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附表：   </w:t>
      </w:r>
    </w:p>
    <w:p>
      <w:pPr>
        <w:widowControl/>
        <w:jc w:val="center"/>
        <w:rPr>
          <w:rFonts w:cs="宋体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  <w:t>南安市医院设备</w:t>
      </w:r>
      <w:bookmarkStart w:id="0" w:name="OLE_LINK1"/>
      <w:r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  <w:t>洽谈报名表</w:t>
      </w:r>
      <w:bookmarkEnd w:id="0"/>
    </w:p>
    <w:tbl>
      <w:tblPr>
        <w:tblStyle w:val="2"/>
        <w:tblW w:w="0" w:type="auto"/>
        <w:tblCellSpacing w:w="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5"/>
        <w:gridCol w:w="1565"/>
        <w:gridCol w:w="133"/>
        <w:gridCol w:w="1708"/>
        <w:gridCol w:w="124"/>
        <w:gridCol w:w="19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tblCellSpacing w:w="0" w:type="dxa"/>
        </w:trPr>
        <w:tc>
          <w:tcPr>
            <w:tcW w:w="2865" w:type="dxa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经销单位全称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（厂家或代理商）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496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tblCellSpacing w:w="0" w:type="dxa"/>
        </w:trPr>
        <w:tc>
          <w:tcPr>
            <w:tcW w:w="2865" w:type="dxa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联系人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联系电话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tblCellSpacing w:w="0" w:type="dxa"/>
        </w:trPr>
        <w:tc>
          <w:tcPr>
            <w:tcW w:w="2865" w:type="dxa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设备名称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496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tblCellSpacing w:w="0" w:type="dxa"/>
        </w:trPr>
        <w:tc>
          <w:tcPr>
            <w:tcW w:w="2865" w:type="dxa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生产厂家全称</w:t>
            </w:r>
          </w:p>
        </w:tc>
        <w:tc>
          <w:tcPr>
            <w:tcW w:w="5496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tblCellSpacing w:w="0" w:type="dxa"/>
        </w:trPr>
        <w:tc>
          <w:tcPr>
            <w:tcW w:w="2865" w:type="dxa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规格型号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496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tblCellSpacing w:w="0" w:type="dxa"/>
        </w:trPr>
        <w:tc>
          <w:tcPr>
            <w:tcW w:w="2865" w:type="dxa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注册证号</w:t>
            </w:r>
          </w:p>
        </w:tc>
        <w:tc>
          <w:tcPr>
            <w:tcW w:w="5496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（医疗器械注册证或其他相关许可证书）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tblCellSpacing w:w="0" w:type="dxa"/>
        </w:trPr>
        <w:tc>
          <w:tcPr>
            <w:tcW w:w="2865" w:type="dxa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保修及售后服务</w:t>
            </w:r>
          </w:p>
        </w:tc>
        <w:tc>
          <w:tcPr>
            <w:tcW w:w="5496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tblCellSpacing w:w="0" w:type="dxa"/>
        </w:trPr>
        <w:tc>
          <w:tcPr>
            <w:tcW w:w="2865" w:type="dxa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报价（万元）</w:t>
            </w:r>
          </w:p>
        </w:tc>
        <w:tc>
          <w:tcPr>
            <w:tcW w:w="5496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tblCellSpacing w:w="0" w:type="dxa"/>
        </w:trPr>
        <w:tc>
          <w:tcPr>
            <w:tcW w:w="2865" w:type="dxa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配套耗材名称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（若无此项，注明无）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耗材单价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是否单独收费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是否属于高值耗材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tblCellSpacing w:w="0" w:type="dxa"/>
        </w:trPr>
        <w:tc>
          <w:tcPr>
            <w:tcW w:w="2865" w:type="dxa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1.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tblCellSpacing w:w="0" w:type="dxa"/>
        </w:trPr>
        <w:tc>
          <w:tcPr>
            <w:tcW w:w="2865" w:type="dxa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2.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tblCellSpacing w:w="0" w:type="dxa"/>
        </w:trPr>
        <w:tc>
          <w:tcPr>
            <w:tcW w:w="2865" w:type="dxa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 xml:space="preserve">3.  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tblCellSpacing w:w="0" w:type="dxa"/>
        </w:trPr>
        <w:tc>
          <w:tcPr>
            <w:tcW w:w="2865" w:type="dxa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仿宋" w:cs="宋体"/>
                <w:kern w:val="0"/>
                <w:sz w:val="28"/>
                <w:szCs w:val="28"/>
              </w:rPr>
              <w:t>……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kern w:val="0"/>
                <w:sz w:val="28"/>
                <w:szCs w:val="28"/>
              </w:rPr>
              <w:t> 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18" w:right="1758" w:bottom="1247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2DD2"/>
    <w:rsid w:val="003C2DD2"/>
    <w:rsid w:val="006244F9"/>
    <w:rsid w:val="00671E0D"/>
    <w:rsid w:val="007B6803"/>
    <w:rsid w:val="00AE359D"/>
    <w:rsid w:val="00AE77FA"/>
    <w:rsid w:val="00CA595F"/>
    <w:rsid w:val="00D93F21"/>
    <w:rsid w:val="01B64B29"/>
    <w:rsid w:val="265A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745</Characters>
  <Lines>6</Lines>
  <Paragraphs>1</Paragraphs>
  <TotalTime>85</TotalTime>
  <ScaleCrop>false</ScaleCrop>
  <LinksUpToDate>false</LinksUpToDate>
  <CharactersWithSpaces>874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2021-09-06T07:54:00Z</dcterms:created>
  <dc:creator>nasyy</dc:creator>
  <cp:lastModifiedBy>LENOVO</cp:lastModifiedBy>
  <dcterms:modified xsi:type="dcterms:W3CDTF">2021-09-07T08:46:37Z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6FF36F47CD69408E9751872F9E279A8F</vt:lpwstr>
  </property>
</Properties>
</file>