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4"/>
          <w:lang w:val="en-US" w:eastAsia="zh-CN"/>
        </w:rPr>
      </w:pPr>
      <w:r>
        <w:rPr>
          <w:rFonts w:hint="eastAsia"/>
          <w:b/>
          <w:bCs/>
          <w:sz w:val="28"/>
          <w:szCs w:val="24"/>
          <w:lang w:val="en-US" w:eastAsia="zh-CN"/>
        </w:rPr>
        <w:t>南安市医共体电子票据系统云服务采购公告</w:t>
      </w:r>
    </w:p>
    <w:p>
      <w:pPr>
        <w:ind w:firstLine="480" w:firstLineChars="200"/>
        <w:rPr>
          <w:b w:val="0"/>
          <w:bCs w:val="0"/>
          <w:color w:val="auto"/>
          <w:sz w:val="24"/>
          <w:szCs w:val="24"/>
        </w:rPr>
      </w:pPr>
      <w:r>
        <w:rPr>
          <w:rFonts w:hint="eastAsia"/>
          <w:b w:val="0"/>
          <w:bCs w:val="0"/>
          <w:color w:val="auto"/>
          <w:sz w:val="24"/>
          <w:szCs w:val="24"/>
          <w:lang w:val="en-US" w:eastAsia="zh-CN"/>
        </w:rPr>
        <w:t>南安市医共体电子票据系统云服务项目，</w:t>
      </w:r>
      <w:r>
        <w:rPr>
          <w:rFonts w:hint="eastAsia"/>
          <w:b w:val="0"/>
          <w:bCs w:val="0"/>
          <w:color w:val="auto"/>
          <w:sz w:val="24"/>
          <w:szCs w:val="24"/>
        </w:rPr>
        <w:t>现将采购公告发布如下，欢迎有意的供应商按公告要求前来投标。</w:t>
      </w:r>
    </w:p>
    <w:p>
      <w:pPr>
        <w:ind w:left="0" w:leftChars="0" w:firstLine="0" w:firstLineChars="0"/>
        <w:rPr>
          <w:rFonts w:hint="eastAsia"/>
          <w:b/>
          <w:bCs w:val="0"/>
          <w:sz w:val="24"/>
          <w:szCs w:val="24"/>
        </w:rPr>
      </w:pPr>
      <w:r>
        <w:rPr>
          <w:rFonts w:hint="eastAsia"/>
          <w:b/>
          <w:bCs w:val="0"/>
          <w:sz w:val="24"/>
          <w:szCs w:val="24"/>
        </w:rPr>
        <w:t>投标人须知</w:t>
      </w:r>
    </w:p>
    <w:tbl>
      <w:tblPr>
        <w:tblStyle w:val="5"/>
        <w:tblW w:w="8610"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90"/>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39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w:t>
            </w:r>
          </w:p>
        </w:tc>
        <w:tc>
          <w:tcPr>
            <w:tcW w:w="5570"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239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采购项目</w:t>
            </w:r>
          </w:p>
        </w:tc>
        <w:tc>
          <w:tcPr>
            <w:tcW w:w="5570"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南安市医共体电子票据系统云服务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2390" w:type="dxa"/>
            <w:noWrap w:val="0"/>
            <w:vAlign w:val="center"/>
          </w:tcPr>
          <w:p>
            <w:pPr>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采购云</w:t>
            </w:r>
            <w:r>
              <w:rPr>
                <w:rFonts w:hint="eastAsia" w:ascii="宋体" w:hAnsi="宋体" w:eastAsia="宋体" w:cs="宋体"/>
                <w:b w:val="0"/>
                <w:bCs w:val="0"/>
                <w:sz w:val="21"/>
                <w:szCs w:val="21"/>
                <w:lang w:val="en-US" w:eastAsia="zh-CN"/>
              </w:rPr>
              <w:t>服务年限</w:t>
            </w:r>
          </w:p>
        </w:tc>
        <w:tc>
          <w:tcPr>
            <w:tcW w:w="5570" w:type="dxa"/>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239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总额最高控制价</w:t>
            </w:r>
          </w:p>
        </w:tc>
        <w:tc>
          <w:tcPr>
            <w:tcW w:w="5570"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19.5</w:t>
            </w:r>
            <w:r>
              <w:rPr>
                <w:rFonts w:hint="eastAsia" w:ascii="宋体" w:hAnsi="宋体" w:eastAsia="宋体" w:cs="宋体"/>
                <w:b w:val="0"/>
                <w:bCs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noWrap w:val="0"/>
            <w:vAlign w:val="center"/>
          </w:tcPr>
          <w:p>
            <w:pPr>
              <w:ind w:left="0" w:leftChars="0" w:firstLine="0" w:firstLineChars="0"/>
              <w:jc w:val="center"/>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4</w:t>
            </w:r>
          </w:p>
        </w:tc>
        <w:tc>
          <w:tcPr>
            <w:tcW w:w="239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采购方式</w:t>
            </w:r>
          </w:p>
        </w:tc>
        <w:tc>
          <w:tcPr>
            <w:tcW w:w="5570"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noWrap w:val="0"/>
            <w:vAlign w:val="center"/>
          </w:tcPr>
          <w:p>
            <w:pPr>
              <w:ind w:left="0" w:leftChars="0" w:firstLine="0" w:firstLineChars="0"/>
              <w:jc w:val="center"/>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5</w:t>
            </w:r>
          </w:p>
        </w:tc>
        <w:tc>
          <w:tcPr>
            <w:tcW w:w="2390" w:type="dxa"/>
            <w:noWrap w:val="0"/>
            <w:vAlign w:val="center"/>
          </w:tcPr>
          <w:p>
            <w:pPr>
              <w:ind w:left="0" w:leftChars="0"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采购</w:t>
            </w:r>
            <w:r>
              <w:rPr>
                <w:rFonts w:hint="eastAsia" w:ascii="宋体" w:hAnsi="宋体" w:eastAsia="宋体" w:cs="宋体"/>
                <w:b w:val="0"/>
                <w:bCs w:val="0"/>
                <w:sz w:val="21"/>
                <w:szCs w:val="21"/>
                <w:lang w:val="en-US" w:eastAsia="zh-CN"/>
              </w:rPr>
              <w:t>要求</w:t>
            </w:r>
          </w:p>
        </w:tc>
        <w:tc>
          <w:tcPr>
            <w:tcW w:w="557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详见</w:t>
            </w:r>
            <w:r>
              <w:rPr>
                <w:rFonts w:hint="eastAsia" w:ascii="宋体" w:hAnsi="宋体" w:eastAsia="宋体" w:cs="宋体"/>
                <w:b w:val="0"/>
                <w:bCs w:val="0"/>
                <w:sz w:val="21"/>
                <w:szCs w:val="21"/>
                <w:lang w:val="en-US" w:eastAsia="zh-CN"/>
              </w:rPr>
              <w:t>南安市医共体电子票据系统云服务</w:t>
            </w:r>
            <w:r>
              <w:rPr>
                <w:rFonts w:hint="eastAsia" w:ascii="宋体" w:hAnsi="宋体" w:eastAsia="宋体" w:cs="宋体"/>
                <w:b w:val="0"/>
                <w:bCs w:val="0"/>
                <w:sz w:val="21"/>
                <w:szCs w:val="21"/>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noWrap w:val="0"/>
            <w:vAlign w:val="center"/>
          </w:tcPr>
          <w:p>
            <w:pPr>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6</w:t>
            </w:r>
          </w:p>
        </w:tc>
        <w:tc>
          <w:tcPr>
            <w:tcW w:w="239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资格要求</w:t>
            </w:r>
          </w:p>
        </w:tc>
        <w:tc>
          <w:tcPr>
            <w:tcW w:w="5570" w:type="dxa"/>
            <w:noWrap w:val="0"/>
            <w:vAlign w:val="center"/>
          </w:tcPr>
          <w:p>
            <w:pPr>
              <w:ind w:firstLine="482"/>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7</w:t>
            </w:r>
          </w:p>
        </w:tc>
        <w:tc>
          <w:tcPr>
            <w:tcW w:w="239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交货时间</w:t>
            </w:r>
          </w:p>
        </w:tc>
        <w:tc>
          <w:tcPr>
            <w:tcW w:w="557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合同生效后7个工作日内完成供货并配合调试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tcBorders>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2390" w:type="dxa"/>
            <w:tcBorders>
              <w:top w:val="nil"/>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价格</w:t>
            </w:r>
            <w:r>
              <w:rPr>
                <w:rFonts w:hint="eastAsia" w:ascii="宋体" w:hAnsi="宋体" w:eastAsia="宋体" w:cs="宋体"/>
                <w:b w:val="0"/>
                <w:bCs w:val="0"/>
                <w:sz w:val="21"/>
                <w:szCs w:val="21"/>
                <w:lang w:val="en-US" w:eastAsia="zh-CN"/>
              </w:rPr>
              <w:t>说明</w:t>
            </w:r>
          </w:p>
        </w:tc>
        <w:tc>
          <w:tcPr>
            <w:tcW w:w="5570" w:type="dxa"/>
            <w:tcBorders>
              <w:top w:val="nil"/>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投标价格应包括运费、安装、调试、培训、售后服务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网络</w:t>
            </w:r>
            <w:r>
              <w:rPr>
                <w:rFonts w:hint="eastAsia" w:ascii="宋体" w:hAnsi="宋体" w:eastAsia="宋体" w:cs="宋体"/>
                <w:b w:val="0"/>
                <w:bCs w:val="0"/>
                <w:sz w:val="21"/>
                <w:szCs w:val="21"/>
              </w:rPr>
              <w:t>等费用，</w:t>
            </w:r>
            <w:r>
              <w:rPr>
                <w:rFonts w:hint="eastAsia" w:ascii="宋体" w:hAnsi="宋体" w:eastAsia="宋体" w:cs="宋体"/>
                <w:b w:val="0"/>
                <w:bCs w:val="0"/>
                <w:sz w:val="21"/>
                <w:szCs w:val="21"/>
                <w:lang w:val="en-US" w:eastAsia="zh-CN"/>
              </w:rPr>
              <w:t>并实现云服务与医共体电子票据系统全面对接、实现网络</w:t>
            </w:r>
            <w:r>
              <w:rPr>
                <w:rFonts w:hint="eastAsia" w:ascii="宋体" w:hAnsi="宋体" w:cs="宋体"/>
                <w:b w:val="0"/>
                <w:bCs w:val="0"/>
                <w:sz w:val="21"/>
                <w:szCs w:val="21"/>
                <w:lang w:val="en-US" w:eastAsia="zh-CN"/>
              </w:rPr>
              <w:t>互</w:t>
            </w:r>
            <w:r>
              <w:rPr>
                <w:rFonts w:hint="eastAsia" w:ascii="宋体" w:hAnsi="宋体" w:eastAsia="宋体" w:cs="宋体"/>
                <w:b w:val="0"/>
                <w:bCs w:val="0"/>
                <w:sz w:val="21"/>
                <w:szCs w:val="21"/>
                <w:lang w:val="en-US" w:eastAsia="zh-CN"/>
              </w:rPr>
              <w:t>通，可以正常使用。</w:t>
            </w:r>
            <w:r>
              <w:rPr>
                <w:rFonts w:hint="eastAsia" w:ascii="宋体" w:hAnsi="宋体" w:eastAsia="宋体" w:cs="宋体"/>
                <w:b w:val="0"/>
                <w:bCs w:val="0"/>
                <w:sz w:val="21"/>
                <w:szCs w:val="21"/>
              </w:rPr>
              <w:t>招标方不再追加相关的一切费用。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9</w:t>
            </w:r>
          </w:p>
        </w:tc>
        <w:tc>
          <w:tcPr>
            <w:tcW w:w="239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制作投标文件数量</w:t>
            </w:r>
          </w:p>
        </w:tc>
        <w:tc>
          <w:tcPr>
            <w:tcW w:w="5570" w:type="dxa"/>
            <w:tcBorders>
              <w:top w:val="single" w:color="auto" w:sz="4" w:space="0"/>
              <w:bottom w:val="single" w:color="auto" w:sz="4" w:space="0"/>
            </w:tcBorders>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val="en-US" w:eastAsia="zh-CN"/>
              </w:rPr>
              <w:t>0</w:t>
            </w:r>
          </w:p>
        </w:tc>
        <w:tc>
          <w:tcPr>
            <w:tcW w:w="239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递交投标文件截止时间</w:t>
            </w:r>
          </w:p>
        </w:tc>
        <w:tc>
          <w:tcPr>
            <w:tcW w:w="5570" w:type="dxa"/>
            <w:tcBorders>
              <w:top w:val="single" w:color="auto" w:sz="4" w:space="0"/>
              <w:bottom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2022年8月10日--2022年8月16日17:00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val="en-US" w:eastAsia="zh-CN"/>
              </w:rPr>
              <w:t>1</w:t>
            </w:r>
          </w:p>
        </w:tc>
        <w:tc>
          <w:tcPr>
            <w:tcW w:w="239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递交投标文件地点</w:t>
            </w:r>
          </w:p>
        </w:tc>
        <w:tc>
          <w:tcPr>
            <w:tcW w:w="5570" w:type="dxa"/>
            <w:tcBorders>
              <w:top w:val="single" w:color="auto" w:sz="4" w:space="0"/>
              <w:bottom w:val="single" w:color="auto" w:sz="4" w:space="0"/>
            </w:tcBorders>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南安市医院</w:t>
            </w:r>
            <w:r>
              <w:rPr>
                <w:rFonts w:hint="eastAsia" w:ascii="宋体" w:hAnsi="宋体" w:cs="宋体"/>
                <w:b w:val="0"/>
                <w:bCs w:val="0"/>
                <w:sz w:val="21"/>
                <w:szCs w:val="21"/>
                <w:lang w:val="en-US" w:eastAsia="zh-CN"/>
              </w:rPr>
              <w:t>1号楼6楼卫生</w:t>
            </w:r>
            <w:r>
              <w:rPr>
                <w:rFonts w:hint="eastAsia" w:ascii="宋体" w:hAnsi="宋体" w:eastAsia="宋体" w:cs="宋体"/>
                <w:b w:val="0"/>
                <w:bCs w:val="0"/>
                <w:sz w:val="21"/>
                <w:szCs w:val="21"/>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val="en-US" w:eastAsia="zh-CN"/>
              </w:rPr>
              <w:t>2</w:t>
            </w:r>
          </w:p>
        </w:tc>
        <w:tc>
          <w:tcPr>
            <w:tcW w:w="239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开标时间</w:t>
            </w:r>
          </w:p>
        </w:tc>
        <w:tc>
          <w:tcPr>
            <w:tcW w:w="5570" w:type="dxa"/>
            <w:tcBorders>
              <w:top w:val="single" w:color="auto" w:sz="4" w:space="0"/>
              <w:bottom w:val="single" w:color="auto" w:sz="4" w:space="0"/>
            </w:tcBorders>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2022年8月16日下午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val="en-US" w:eastAsia="zh-CN"/>
              </w:rPr>
              <w:t>3</w:t>
            </w:r>
          </w:p>
        </w:tc>
        <w:tc>
          <w:tcPr>
            <w:tcW w:w="239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中标方式</w:t>
            </w:r>
          </w:p>
        </w:tc>
        <w:tc>
          <w:tcPr>
            <w:tcW w:w="5570" w:type="dxa"/>
            <w:tcBorders>
              <w:top w:val="single" w:color="auto" w:sz="4" w:space="0"/>
              <w:bottom w:val="single" w:color="auto" w:sz="4" w:space="0"/>
            </w:tcBorders>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采用最低价中标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val="en-US" w:eastAsia="zh-CN"/>
              </w:rPr>
              <w:t>4</w:t>
            </w:r>
          </w:p>
        </w:tc>
        <w:tc>
          <w:tcPr>
            <w:tcW w:w="2390" w:type="dxa"/>
            <w:tcBorders>
              <w:top w:val="single" w:color="auto" w:sz="4" w:space="0"/>
              <w:bottom w:val="single" w:color="auto" w:sz="4" w:space="0"/>
            </w:tcBorders>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联系人</w:t>
            </w:r>
          </w:p>
        </w:tc>
        <w:tc>
          <w:tcPr>
            <w:tcW w:w="5570" w:type="dxa"/>
            <w:tcBorders>
              <w:top w:val="single" w:color="auto" w:sz="4" w:space="0"/>
              <w:bottom w:val="single" w:color="auto" w:sz="4" w:space="0"/>
            </w:tcBorders>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洪先生：15959518399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0" w:type="dxa"/>
            <w:noWrap w:val="0"/>
            <w:vAlign w:val="center"/>
          </w:tcPr>
          <w:p>
            <w:pPr>
              <w:ind w:left="0" w:leftChars="0" w:firstLine="0" w:firstLineChars="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cs="宋体"/>
                <w:b w:val="0"/>
                <w:bCs w:val="0"/>
                <w:sz w:val="21"/>
                <w:szCs w:val="21"/>
                <w:lang w:val="en-US" w:eastAsia="zh-CN"/>
              </w:rPr>
              <w:t>5</w:t>
            </w:r>
          </w:p>
        </w:tc>
        <w:tc>
          <w:tcPr>
            <w:tcW w:w="2390"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监督电话</w:t>
            </w:r>
          </w:p>
        </w:tc>
        <w:tc>
          <w:tcPr>
            <w:tcW w:w="5570" w:type="dxa"/>
            <w:noWrap w:val="0"/>
            <w:vAlign w:val="center"/>
          </w:tcPr>
          <w:p>
            <w:pPr>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eastAsia="zh-CN"/>
              </w:rPr>
              <w:t>陈先生：</w:t>
            </w:r>
            <w:r>
              <w:rPr>
                <w:rFonts w:hint="eastAsia" w:ascii="宋体" w:hAnsi="宋体" w:cs="宋体"/>
                <w:b w:val="0"/>
                <w:bCs w:val="0"/>
                <w:sz w:val="21"/>
                <w:szCs w:val="21"/>
                <w:lang w:val="en-US" w:eastAsia="zh-CN"/>
              </w:rPr>
              <w:t>0595-86381421</w:t>
            </w:r>
          </w:p>
        </w:tc>
      </w:tr>
    </w:tbl>
    <w:p>
      <w:pPr>
        <w:ind w:firstLine="482"/>
        <w:rPr>
          <w:rFonts w:hint="default"/>
          <w:b/>
          <w:bCs/>
          <w:lang w:val="en-US" w:eastAsia="zh-CN"/>
        </w:rPr>
      </w:pPr>
    </w:p>
    <w:p>
      <w:pPr>
        <w:ind w:firstLine="482"/>
        <w:rPr>
          <w:rFonts w:hint="default"/>
          <w:b/>
          <w:bCs/>
          <w:lang w:val="en-US" w:eastAsia="zh-CN"/>
        </w:rPr>
      </w:pPr>
    </w:p>
    <w:p>
      <w:pPr>
        <w:ind w:firstLine="482"/>
        <w:rPr>
          <w:rFonts w:hint="default"/>
          <w:b/>
          <w:bCs/>
          <w:lang w:val="en-US" w:eastAsia="zh-CN"/>
        </w:rPr>
      </w:pPr>
    </w:p>
    <w:p>
      <w:pPr>
        <w:ind w:firstLine="482"/>
        <w:rPr>
          <w:rFonts w:hint="default"/>
          <w:b/>
          <w:bCs/>
          <w:lang w:val="en-US" w:eastAsia="zh-CN"/>
        </w:rPr>
      </w:pPr>
    </w:p>
    <w:p>
      <w:pPr>
        <w:ind w:firstLine="482"/>
        <w:rPr>
          <w:rFonts w:hint="default"/>
          <w:b/>
          <w:bCs/>
          <w:lang w:val="en-US" w:eastAsia="zh-CN"/>
        </w:rPr>
      </w:pPr>
    </w:p>
    <w:p>
      <w:pPr>
        <w:ind w:firstLine="482"/>
        <w:rPr>
          <w:rFonts w:hint="default"/>
          <w:b/>
          <w:bCs/>
          <w:lang w:val="en-US" w:eastAsia="zh-CN"/>
        </w:rPr>
      </w:pPr>
    </w:p>
    <w:p>
      <w:pPr>
        <w:ind w:left="0" w:leftChars="0" w:firstLine="0" w:firstLineChars="0"/>
        <w:jc w:val="center"/>
        <w:rPr>
          <w:rFonts w:hint="eastAsia"/>
          <w:b/>
          <w:sz w:val="28"/>
          <w:szCs w:val="28"/>
        </w:rPr>
      </w:pPr>
      <w:r>
        <w:rPr>
          <w:rFonts w:hint="eastAsia"/>
          <w:b/>
          <w:bCs/>
          <w:sz w:val="28"/>
          <w:szCs w:val="28"/>
          <w:lang w:val="en-US" w:eastAsia="zh-CN"/>
        </w:rPr>
        <w:t>南安市医共体电子票据系统云服务</w:t>
      </w:r>
      <w:r>
        <w:rPr>
          <w:rFonts w:hint="eastAsia"/>
          <w:b/>
          <w:sz w:val="28"/>
          <w:szCs w:val="28"/>
        </w:rPr>
        <w:t>采购文件</w:t>
      </w:r>
    </w:p>
    <w:p>
      <w:pPr>
        <w:numPr>
          <w:ilvl w:val="0"/>
          <w:numId w:val="1"/>
        </w:numPr>
        <w:ind w:left="0" w:leftChars="0" w:firstLine="0" w:firstLineChars="0"/>
        <w:jc w:val="both"/>
        <w:rPr>
          <w:rFonts w:hint="eastAsia"/>
          <w:b/>
          <w:sz w:val="28"/>
          <w:szCs w:val="28"/>
          <w:lang w:val="en-US" w:eastAsia="zh-CN"/>
        </w:rPr>
      </w:pPr>
      <w:r>
        <w:rPr>
          <w:rFonts w:hint="eastAsia"/>
          <w:b/>
          <w:sz w:val="28"/>
          <w:szCs w:val="28"/>
          <w:lang w:val="en-US" w:eastAsia="zh-CN"/>
        </w:rPr>
        <w:t>采购内容：</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1386"/>
        <w:gridCol w:w="2266"/>
        <w:gridCol w:w="3757"/>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操作系统</w:t>
            </w:r>
          </w:p>
        </w:tc>
        <w:tc>
          <w:tcPr>
            <w:tcW w:w="2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配置要求</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应用服务器1</w:t>
            </w:r>
          </w:p>
        </w:tc>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CentOS 7.0或7.6</w:t>
            </w:r>
          </w:p>
        </w:tc>
        <w:tc>
          <w:tcPr>
            <w:tcW w:w="2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CPU:8核 、内存:16G 、系统盘:100G、数据盘:200G</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应用服务器2</w:t>
            </w:r>
          </w:p>
        </w:tc>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CentOS 7.0或7.6</w:t>
            </w:r>
          </w:p>
        </w:tc>
        <w:tc>
          <w:tcPr>
            <w:tcW w:w="2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CPU:8核、内存:16G、系统盘:100G、数据盘:200G</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数据库服务器</w:t>
            </w:r>
          </w:p>
        </w:tc>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CentOS 7.0或7.6</w:t>
            </w:r>
          </w:p>
        </w:tc>
        <w:tc>
          <w:tcPr>
            <w:tcW w:w="2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CPU:32核、内存:32G、系统盘:100G、数据盘:500G</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前置服务器</w:t>
            </w:r>
          </w:p>
        </w:tc>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Windows Server 2008 及以上</w:t>
            </w:r>
          </w:p>
        </w:tc>
        <w:tc>
          <w:tcPr>
            <w:tcW w:w="2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CPU:8核、内存:8G、系统盘:100G</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运维服务器</w:t>
            </w:r>
          </w:p>
        </w:tc>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Windows Server 2008 及以上</w:t>
            </w:r>
          </w:p>
        </w:tc>
        <w:tc>
          <w:tcPr>
            <w:tcW w:w="2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CPU:2核、内存:4G、系统盘:50G、数据盘:50G</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ind w:firstLine="0" w:firstLineChars="0"/>
        <w:rPr>
          <w:b/>
          <w:bCs/>
          <w:sz w:val="28"/>
          <w:szCs w:val="28"/>
        </w:rPr>
      </w:pPr>
      <w:r>
        <w:rPr>
          <w:rFonts w:hint="eastAsia"/>
          <w:b/>
          <w:bCs/>
          <w:sz w:val="28"/>
          <w:szCs w:val="28"/>
        </w:rPr>
        <w:t>二、技术与服务要求</w:t>
      </w:r>
    </w:p>
    <w:p>
      <w:pPr>
        <w:ind w:firstLine="480"/>
        <w:rPr>
          <w:rFonts w:ascii="宋体" w:hAnsi="宋体"/>
        </w:rPr>
      </w:pPr>
      <w:r>
        <w:rPr>
          <w:rFonts w:ascii="宋体" w:hAnsi="宋体"/>
        </w:rPr>
        <w:t>1、云</w:t>
      </w:r>
      <w:r>
        <w:rPr>
          <w:rFonts w:hint="eastAsia" w:ascii="宋体" w:hAnsi="宋体"/>
        </w:rPr>
        <w:t>平台</w:t>
      </w:r>
      <w:r>
        <w:rPr>
          <w:rFonts w:ascii="宋体" w:hAnsi="宋体"/>
        </w:rPr>
        <w:t>网络要求</w:t>
      </w:r>
    </w:p>
    <w:p>
      <w:pPr>
        <w:ind w:firstLine="480"/>
        <w:rPr>
          <w:rFonts w:ascii="宋体" w:hAnsi="宋体"/>
        </w:rPr>
      </w:pPr>
      <w:r>
        <w:rPr>
          <w:rFonts w:hint="eastAsia" w:ascii="宋体" w:hAnsi="宋体"/>
        </w:rPr>
        <w:t>本次用于部署南安市医共体电子票据信息系统的政务外网云平台需具备</w:t>
      </w:r>
      <w:r>
        <w:rPr>
          <w:rFonts w:ascii="宋体" w:hAnsi="宋体"/>
        </w:rPr>
        <w:t>以下几大区域：</w:t>
      </w:r>
    </w:p>
    <w:p>
      <w:pPr>
        <w:ind w:firstLine="480"/>
        <w:rPr>
          <w:rFonts w:ascii="宋体" w:hAnsi="宋体"/>
        </w:rPr>
      </w:pPr>
      <w:r>
        <w:rPr>
          <w:rFonts w:hint="eastAsia" w:ascii="宋体" w:hAnsi="宋体"/>
        </w:rPr>
        <w:t>1.1公用网络区：</w:t>
      </w:r>
    </w:p>
    <w:p>
      <w:pPr>
        <w:ind w:firstLine="480"/>
        <w:rPr>
          <w:rFonts w:ascii="宋体" w:hAnsi="宋体"/>
        </w:rPr>
      </w:pPr>
      <w:r>
        <w:rPr>
          <w:rFonts w:hint="eastAsia" w:ascii="宋体" w:hAnsi="宋体"/>
        </w:rPr>
        <w:t>主要承载面向政务外网公用网络区的应用，包括面向协作式电子政务应用平台</w:t>
      </w:r>
      <w:r>
        <w:rPr>
          <w:rFonts w:ascii="宋体" w:hAnsi="宋体"/>
        </w:rPr>
        <w:t>的核心基础服务模块；也负责实现跨系统的数据交换、流程控制和分布式数据存储服务。</w:t>
      </w:r>
    </w:p>
    <w:p>
      <w:pPr>
        <w:ind w:firstLine="480"/>
        <w:rPr>
          <w:rFonts w:ascii="宋体" w:hAnsi="宋体"/>
        </w:rPr>
      </w:pPr>
      <w:r>
        <w:rPr>
          <w:rFonts w:hint="eastAsia" w:ascii="宋体" w:hAnsi="宋体"/>
        </w:rPr>
        <w:t>1.2互联网区：</w:t>
      </w:r>
    </w:p>
    <w:p>
      <w:pPr>
        <w:ind w:firstLine="480"/>
        <w:rPr>
          <w:rFonts w:ascii="宋体" w:hAnsi="宋体"/>
        </w:rPr>
      </w:pPr>
      <w:r>
        <w:rPr>
          <w:rFonts w:hint="eastAsia" w:ascii="宋体" w:hAnsi="宋体"/>
        </w:rPr>
        <w:t>对互联网用户提供公共服务的平台。</w:t>
      </w:r>
    </w:p>
    <w:p>
      <w:pPr>
        <w:ind w:firstLine="480"/>
        <w:rPr>
          <w:rFonts w:ascii="宋体" w:hAnsi="宋体"/>
        </w:rPr>
      </w:pPr>
      <w:r>
        <w:rPr>
          <w:rFonts w:hint="eastAsia" w:ascii="宋体" w:hAnsi="宋体"/>
        </w:rPr>
        <w:t>1.3专用网络区：</w:t>
      </w:r>
    </w:p>
    <w:p>
      <w:pPr>
        <w:ind w:firstLine="480"/>
        <w:rPr>
          <w:rFonts w:ascii="宋体" w:hAnsi="宋体"/>
        </w:rPr>
      </w:pPr>
      <w:r>
        <w:rPr>
          <w:rFonts w:hint="eastAsia" w:ascii="宋体" w:hAnsi="宋体"/>
        </w:rPr>
        <w:t>依托政务外网基础设施，为业务设置</w:t>
      </w:r>
      <w:r>
        <w:rPr>
          <w:rFonts w:ascii="宋体" w:hAnsi="宋体"/>
        </w:rPr>
        <w:t>VPN网络区域，实现不同部门或不同业务之间的相互隔离，为业务数据传输提供安全通道。</w:t>
      </w:r>
    </w:p>
    <w:p>
      <w:pPr>
        <w:ind w:firstLine="480"/>
        <w:rPr>
          <w:rFonts w:ascii="宋体" w:hAnsi="宋体"/>
        </w:rPr>
      </w:pPr>
      <w:r>
        <w:rPr>
          <w:rFonts w:hint="eastAsia" w:ascii="宋体" w:hAnsi="宋体"/>
        </w:rPr>
        <w:t>1.4云管理区：</w:t>
      </w:r>
    </w:p>
    <w:p>
      <w:pPr>
        <w:ind w:firstLine="480"/>
        <w:rPr>
          <w:rFonts w:ascii="宋体" w:hAnsi="宋体"/>
        </w:rPr>
      </w:pPr>
      <w:r>
        <w:rPr>
          <w:rFonts w:hint="eastAsia" w:ascii="宋体" w:hAnsi="宋体"/>
        </w:rPr>
        <w:t>云平台管理系统、堡垒机及安全准入认证系统等云安全防护系统部署在这个区域，为云平台提供统一管理、监控、高度及安全服务。</w:t>
      </w:r>
    </w:p>
    <w:p>
      <w:pPr>
        <w:ind w:firstLine="480"/>
        <w:rPr>
          <w:rFonts w:ascii="宋体" w:hAnsi="宋体"/>
        </w:rPr>
      </w:pPr>
      <w:r>
        <w:rPr>
          <w:rFonts w:hint="eastAsia" w:ascii="宋体" w:hAnsi="宋体"/>
        </w:rPr>
        <w:t>本次用于部署相关信息系统的政务外网云平台须接入泉州市政务外网骨干节点，接入带宽不低于1000M。</w:t>
      </w:r>
      <w:bookmarkStart w:id="0" w:name="_Hlk110175361"/>
      <w:r>
        <w:rPr>
          <w:rFonts w:hint="eastAsia" w:ascii="宋体" w:hAnsi="宋体"/>
        </w:rPr>
        <w:t>（须提供对接承诺：系统所部署的云平台与泉州市政务外网云平台互通</w:t>
      </w:r>
      <w:r>
        <w:rPr>
          <w:rFonts w:hint="eastAsia" w:ascii="宋体" w:hAnsi="宋体"/>
          <w:lang w:eastAsia="zh-CN"/>
        </w:rPr>
        <w:t>。</w:t>
      </w:r>
      <w:r>
        <w:rPr>
          <w:rFonts w:hint="eastAsia" w:ascii="宋体" w:hAnsi="宋体"/>
        </w:rPr>
        <w:t>）</w:t>
      </w:r>
      <w:bookmarkEnd w:id="0"/>
    </w:p>
    <w:p>
      <w:pPr>
        <w:ind w:firstLine="480"/>
        <w:rPr>
          <w:rFonts w:ascii="宋体" w:hAnsi="宋体"/>
        </w:rPr>
      </w:pPr>
      <w:r>
        <w:rPr>
          <w:rFonts w:hint="eastAsia" w:ascii="宋体" w:hAnsi="宋体"/>
        </w:rPr>
        <w:t>2、云平台云资源池要求</w:t>
      </w:r>
    </w:p>
    <w:p>
      <w:pPr>
        <w:ind w:firstLine="480"/>
        <w:rPr>
          <w:rFonts w:ascii="宋体" w:hAnsi="宋体"/>
        </w:rPr>
      </w:pPr>
      <w:r>
        <w:rPr>
          <w:rFonts w:hint="eastAsia" w:ascii="宋体" w:hAnsi="宋体"/>
        </w:rPr>
        <w:t>2.1集中建设计算资源池，采用虚拟化技术实现对服务器群的资源管理，对计算、存储、网络进行虚拟化管理，实现虚拟化资源池，满足业务弹性伸缩和快速部署。</w:t>
      </w:r>
    </w:p>
    <w:p>
      <w:pPr>
        <w:ind w:firstLine="480"/>
        <w:rPr>
          <w:rFonts w:ascii="宋体" w:hAnsi="宋体"/>
        </w:rPr>
      </w:pPr>
      <w:r>
        <w:rPr>
          <w:rFonts w:hint="eastAsia" w:ascii="宋体" w:hAnsi="宋体"/>
        </w:rPr>
        <w:t>2.2可对服务器节点进行状态实时监控和资源管理，为系统管理员提供了一个统一的、集中的、可视化的和跨平台的管理工具。通过远程故障报警、拓扑管理等，降低用户的管理、系统维护成本。</w:t>
      </w:r>
    </w:p>
    <w:p>
      <w:pPr>
        <w:ind w:firstLine="480"/>
        <w:rPr>
          <w:rFonts w:ascii="宋体" w:hAnsi="宋体"/>
        </w:rPr>
      </w:pPr>
      <w:r>
        <w:rPr>
          <w:rFonts w:ascii="宋体" w:hAnsi="宋体"/>
        </w:rPr>
        <w:t>3、云平台存储要求：</w:t>
      </w:r>
    </w:p>
    <w:p>
      <w:pPr>
        <w:ind w:firstLine="480"/>
        <w:rPr>
          <w:rFonts w:hint="eastAsia" w:ascii="宋体" w:hAnsi="宋体" w:cs="宋体"/>
          <w:kern w:val="0"/>
          <w:szCs w:val="24"/>
        </w:rPr>
      </w:pPr>
      <w:r>
        <w:rPr>
          <w:rFonts w:hint="eastAsia" w:ascii="宋体" w:hAnsi="宋体"/>
        </w:rPr>
        <w:t>3.</w:t>
      </w:r>
      <w:r>
        <w:rPr>
          <w:rFonts w:hint="eastAsia" w:ascii="宋体" w:hAnsi="宋体" w:cs="宋体"/>
          <w:kern w:val="0"/>
          <w:szCs w:val="24"/>
        </w:rPr>
        <w:t>1云平台需同时配备快速和慢速的存储设备。</w:t>
      </w:r>
    </w:p>
    <w:p>
      <w:pPr>
        <w:ind w:firstLine="480"/>
        <w:rPr>
          <w:rFonts w:hint="eastAsia" w:ascii="宋体" w:hAnsi="宋体" w:cs="宋体"/>
          <w:kern w:val="0"/>
          <w:szCs w:val="24"/>
        </w:rPr>
      </w:pPr>
      <w:r>
        <w:rPr>
          <w:rFonts w:hint="eastAsia" w:ascii="宋体" w:hAnsi="宋体" w:cs="宋体"/>
          <w:kern w:val="0"/>
          <w:szCs w:val="24"/>
        </w:rPr>
        <w:t>3.2可按照数据重要性级别进行有效分类，区分块级、应用的需求；</w:t>
      </w:r>
    </w:p>
    <w:p>
      <w:pPr>
        <w:ind w:firstLine="480"/>
        <w:rPr>
          <w:rFonts w:hint="eastAsia" w:ascii="宋体" w:hAnsi="宋体" w:cs="宋体"/>
          <w:kern w:val="0"/>
          <w:szCs w:val="24"/>
        </w:rPr>
      </w:pPr>
      <w:r>
        <w:rPr>
          <w:rFonts w:hint="eastAsia" w:ascii="宋体" w:hAnsi="宋体" w:cs="宋体"/>
          <w:kern w:val="0"/>
          <w:szCs w:val="24"/>
        </w:rPr>
        <w:t>可按需区分性能和容量；存储系统包含多协议融合、分布式技术，可以按需提高性能。本次云平台需能提供分布式文件存储的方式，以保障存储功能的安全性和可靠性。</w:t>
      </w:r>
    </w:p>
    <w:p>
      <w:pPr>
        <w:ind w:firstLine="480"/>
        <w:rPr>
          <w:rFonts w:hint="eastAsia" w:ascii="宋体" w:hAnsi="宋体" w:cs="宋体"/>
          <w:kern w:val="0"/>
          <w:szCs w:val="24"/>
        </w:rPr>
      </w:pPr>
      <w:r>
        <w:rPr>
          <w:rFonts w:hint="eastAsia" w:ascii="宋体" w:hAnsi="宋体" w:cs="宋体"/>
          <w:kern w:val="0"/>
          <w:szCs w:val="24"/>
        </w:rPr>
        <w:t>3.3所投云平台支持容量预警，支持根据智能算法预测未来容量使用增长，可以预测剩余容量将在几天后被写满，并在容量使用天数剩余30天内给与提示和告警。（提供功能界面截图证明并加盖供应商公章）</w:t>
      </w:r>
    </w:p>
    <w:p>
      <w:pPr>
        <w:ind w:firstLine="480"/>
        <w:rPr>
          <w:rFonts w:hint="eastAsia" w:ascii="宋体" w:hAnsi="宋体" w:cs="宋体"/>
          <w:kern w:val="0"/>
          <w:szCs w:val="24"/>
        </w:rPr>
      </w:pPr>
      <w:r>
        <w:rPr>
          <w:rFonts w:hint="eastAsia" w:ascii="宋体" w:hAnsi="宋体" w:cs="宋体"/>
          <w:kern w:val="0"/>
          <w:szCs w:val="24"/>
        </w:rPr>
        <w:t>3.4所投云平台需支持副本保护机制，支持2-6副本。支持在线修改副本数，支持根据拓扑节点设置权重。（提供功能界面截图证明并加盖投标人公章）</w:t>
      </w:r>
    </w:p>
    <w:p>
      <w:pPr>
        <w:ind w:firstLine="480"/>
        <w:rPr>
          <w:rFonts w:hint="eastAsia" w:ascii="宋体" w:hAnsi="宋体" w:cs="宋体"/>
          <w:kern w:val="0"/>
          <w:szCs w:val="24"/>
        </w:rPr>
      </w:pPr>
      <w:r>
        <w:rPr>
          <w:rFonts w:hint="eastAsia" w:ascii="宋体" w:hAnsi="宋体" w:cs="宋体"/>
          <w:kern w:val="0"/>
          <w:szCs w:val="24"/>
        </w:rPr>
        <w:t>3.5所投云平台支持EC纠删码保护机制，采用优选的EC算法，以少量的冗余信息保证数据可靠性。支持N+1、N+2、N+3等多种纠删保护机制。（提供功能界面截图证明并加盖供应商公章）</w:t>
      </w:r>
    </w:p>
    <w:p>
      <w:pPr>
        <w:ind w:firstLine="480"/>
        <w:rPr>
          <w:rFonts w:ascii="宋体" w:hAnsi="宋体"/>
        </w:rPr>
      </w:pPr>
      <w:r>
        <w:rPr>
          <w:rFonts w:ascii="宋体" w:hAnsi="宋体"/>
        </w:rPr>
        <w:t>4、云平台安全要求</w:t>
      </w:r>
    </w:p>
    <w:p>
      <w:pPr>
        <w:ind w:firstLine="480"/>
        <w:rPr>
          <w:rFonts w:ascii="宋体" w:hAnsi="宋体"/>
        </w:rPr>
      </w:pPr>
      <w:r>
        <w:rPr>
          <w:rFonts w:hint="eastAsia" w:ascii="宋体" w:hAnsi="宋体"/>
        </w:rPr>
        <w:t>从基础设施安全、虚拟化安全、数据安全、运营管理安全多个层面，逐步构建层次化的云安全防御体系。采取纵深防御措施，为用户提供了主、被动安全防御体系，确保用户数据安全，从物理层、虚拟化控制层以及安全服务层的角度进行安全体系的建设，达到信息安全等级保护三级的设</w:t>
      </w:r>
      <w:r>
        <w:rPr>
          <w:rFonts w:ascii="宋体" w:hAnsi="宋体"/>
        </w:rPr>
        <w:t>计要求。</w:t>
      </w:r>
    </w:p>
    <w:p>
      <w:pPr>
        <w:ind w:firstLine="480"/>
        <w:rPr>
          <w:rFonts w:ascii="宋体" w:hAnsi="宋体"/>
        </w:rPr>
      </w:pPr>
      <w:r>
        <w:rPr>
          <w:rFonts w:ascii="宋体" w:hAnsi="宋体"/>
        </w:rPr>
        <w:t>5、云平台数据备份要求</w:t>
      </w:r>
    </w:p>
    <w:p>
      <w:pPr>
        <w:ind w:firstLine="480"/>
        <w:rPr>
          <w:rFonts w:ascii="宋体" w:hAnsi="宋体"/>
        </w:rPr>
      </w:pPr>
      <w:r>
        <w:rPr>
          <w:rFonts w:hint="eastAsia" w:ascii="宋体" w:hAnsi="宋体"/>
        </w:rPr>
        <w:t>本次所投云平台需具备提供本地备份系统，需能实现与泉州市级政务云平台通过专线达到数据异地备份的需求。达到多个业务数据的异地容灾效果，本地生产中心出现灾难故障时，如火灾、地震、泥石流等灾难造成生产中心数据破坏时，能从与泉州市级政务云平台异地上备份的数据快速、有效恢复回来，从而保证云平台的核心数据安全。</w:t>
      </w:r>
    </w:p>
    <w:p>
      <w:pPr>
        <w:ind w:firstLine="480"/>
        <w:rPr>
          <w:rFonts w:ascii="宋体" w:hAnsi="宋体"/>
        </w:rPr>
      </w:pPr>
      <w:r>
        <w:rPr>
          <w:rFonts w:hint="eastAsia" w:ascii="宋体" w:hAnsi="宋体"/>
        </w:rPr>
        <w:t>（</w:t>
      </w:r>
      <w:r>
        <w:rPr>
          <w:rFonts w:ascii="宋体" w:hAnsi="宋体"/>
        </w:rPr>
        <w:t>1）数据丢失恢复</w:t>
      </w:r>
    </w:p>
    <w:p>
      <w:pPr>
        <w:ind w:firstLine="480"/>
        <w:rPr>
          <w:rFonts w:ascii="宋体" w:hAnsi="宋体"/>
        </w:rPr>
      </w:pPr>
      <w:r>
        <w:rPr>
          <w:rFonts w:hint="eastAsia" w:ascii="宋体" w:hAnsi="宋体"/>
        </w:rPr>
        <w:t>通过数据以及应用系统备份将生产系统中的数据按计划备份到另一设备中，根据时间点产生多个副本，防止了数据在服务器的物理故障时导致的数据丢失，当发生故障后，可通过备份的副本将数据还原到相应的时间点。</w:t>
      </w:r>
    </w:p>
    <w:p>
      <w:pPr>
        <w:ind w:firstLine="480"/>
        <w:rPr>
          <w:rFonts w:ascii="宋体" w:hAnsi="宋体"/>
        </w:rPr>
      </w:pPr>
      <w:r>
        <w:rPr>
          <w:rFonts w:hint="eastAsia" w:ascii="宋体" w:hAnsi="宋体"/>
        </w:rPr>
        <w:t>（</w:t>
      </w:r>
      <w:r>
        <w:rPr>
          <w:rFonts w:ascii="宋体" w:hAnsi="宋体"/>
        </w:rPr>
        <w:t>2）数据损坏恢复</w:t>
      </w:r>
    </w:p>
    <w:p>
      <w:pPr>
        <w:ind w:firstLine="480"/>
        <w:rPr>
          <w:rFonts w:ascii="宋体" w:hAnsi="宋体"/>
        </w:rPr>
      </w:pPr>
      <w:r>
        <w:rPr>
          <w:rFonts w:hint="eastAsia" w:ascii="宋体" w:hAnsi="宋体"/>
        </w:rPr>
        <w:t>通过数据以及应用系统备份将生产系统中的数据按计划备份到另一设备，根据时间点产生多个副本，防止在日常使用的时候发生人为误操作、软件错误、病毒破坏、黑客攻击所导致的数据损坏，当发生此类问题后，可通过备份的副本将数据恢复到被破坏之前的状态。</w:t>
      </w:r>
    </w:p>
    <w:p>
      <w:pPr>
        <w:ind w:firstLine="480"/>
        <w:rPr>
          <w:rFonts w:ascii="宋体" w:hAnsi="宋体"/>
        </w:rPr>
      </w:pPr>
      <w:r>
        <w:rPr>
          <w:rFonts w:hint="eastAsia" w:ascii="宋体" w:hAnsi="宋体"/>
        </w:rPr>
        <w:t>（</w:t>
      </w:r>
      <w:r>
        <w:rPr>
          <w:rFonts w:ascii="宋体" w:hAnsi="宋体"/>
        </w:rPr>
        <w:t>3）操作系统恢复</w:t>
      </w:r>
    </w:p>
    <w:p>
      <w:pPr>
        <w:ind w:firstLine="480"/>
        <w:rPr>
          <w:rFonts w:ascii="宋体" w:hAnsi="宋体"/>
        </w:rPr>
      </w:pPr>
      <w:r>
        <w:rPr>
          <w:rFonts w:hint="eastAsia" w:ascii="宋体" w:hAnsi="宋体"/>
        </w:rPr>
        <w:t>通过技术将服务器操作系统在线备份到另一设备中，存放多个副本，当发生服务器瘫痪需要重新安装时，只需要通过系统恢复光盘，即可将生产系统恢复到服务器中，并且状态为备份时的正常状态，可以免去了安装操作系统、硬件驱动、应用系统、数据库等复杂且费时的工作，通过这个方法可以一步到位，把服务器恢复到良好状态。</w:t>
      </w:r>
    </w:p>
    <w:p>
      <w:pPr>
        <w:ind w:firstLine="480"/>
        <w:rPr>
          <w:rFonts w:ascii="宋体" w:hAnsi="宋体"/>
        </w:rPr>
      </w:pPr>
      <w:r>
        <w:rPr>
          <w:rFonts w:hint="eastAsia" w:ascii="宋体" w:hAnsi="宋体"/>
        </w:rPr>
        <w:t>（</w:t>
      </w:r>
      <w:r>
        <w:rPr>
          <w:rFonts w:ascii="宋体" w:hAnsi="宋体"/>
        </w:rPr>
        <w:t>4</w:t>
      </w:r>
      <w:r>
        <w:rPr>
          <w:rFonts w:hint="eastAsia" w:ascii="宋体" w:hAnsi="宋体"/>
        </w:rPr>
        <w:t>）远程灾备中心建设</w:t>
      </w:r>
    </w:p>
    <w:p>
      <w:pPr>
        <w:ind w:firstLine="480"/>
        <w:rPr>
          <w:rFonts w:ascii="宋体" w:hAnsi="宋体"/>
        </w:rPr>
      </w:pPr>
      <w:bookmarkStart w:id="1" w:name="_Hlk110175380"/>
      <w:r>
        <w:rPr>
          <w:rFonts w:hint="eastAsia" w:ascii="宋体" w:hAnsi="宋体"/>
        </w:rPr>
        <w:t>所投云平台需实现与泉州市级政务云平台本地备份系统互为备份</w:t>
      </w:r>
      <w:bookmarkEnd w:id="1"/>
      <w:r>
        <w:rPr>
          <w:rFonts w:hint="eastAsia" w:ascii="宋体" w:hAnsi="宋体"/>
        </w:rPr>
        <w:t>，可通过备份系统，接受泉州市级政务云平台数据远程复制到所投云平台。（须提供对接承诺：所投云平台需实现与数字福建（安溪）产业园或泉州市院前数据中心政务云平台本地备份系统互为备份</w:t>
      </w:r>
      <w:r>
        <w:rPr>
          <w:rFonts w:ascii="宋体" w:hAnsi="宋体"/>
        </w:rPr>
        <w:t>。）</w:t>
      </w:r>
    </w:p>
    <w:p>
      <w:pPr>
        <w:ind w:firstLine="480"/>
        <w:rPr>
          <w:rFonts w:ascii="宋体" w:hAnsi="宋体"/>
        </w:rPr>
      </w:pPr>
      <w:r>
        <w:rPr>
          <w:rFonts w:ascii="宋体" w:hAnsi="宋体"/>
        </w:rPr>
        <w:t>6、云主机安全服务要求</w:t>
      </w:r>
    </w:p>
    <w:p>
      <w:pPr>
        <w:ind w:firstLine="480"/>
        <w:rPr>
          <w:rFonts w:ascii="宋体" w:hAnsi="宋体"/>
        </w:rPr>
      </w:pPr>
      <w:r>
        <w:rPr>
          <w:rFonts w:ascii="宋体" w:hAnsi="宋体"/>
        </w:rPr>
        <w:t>6.1云平台能够满足国家</w:t>
      </w:r>
      <w:r>
        <w:rPr>
          <w:rFonts w:hint="eastAsia" w:ascii="宋体" w:hAnsi="宋体"/>
        </w:rPr>
        <w:t>三级</w:t>
      </w:r>
      <w:r>
        <w:rPr>
          <w:rFonts w:ascii="宋体" w:hAnsi="宋体"/>
        </w:rPr>
        <w:t>等级保护以及相关安全标准和规范的要求，同时具备全局化的安全威胁态势感知能力</w:t>
      </w:r>
      <w:r>
        <w:rPr>
          <w:rFonts w:hint="eastAsia" w:ascii="宋体" w:hAnsi="宋体"/>
        </w:rPr>
        <w:t>。</w:t>
      </w:r>
    </w:p>
    <w:p>
      <w:pPr>
        <w:ind w:firstLine="480"/>
        <w:rPr>
          <w:rFonts w:ascii="宋体" w:hAnsi="宋体"/>
        </w:rPr>
      </w:pPr>
      <w:r>
        <w:rPr>
          <w:rFonts w:hint="eastAsia" w:ascii="宋体" w:hAnsi="宋体"/>
        </w:rPr>
        <w:t>6.2所投云平台安全防护支持对DDoS等异常流量进行拦截和清洗，支持TCP/UDP/ICMP等类型的Flood攻击进行防护，支持数据清洗，有预设的高中低阈值，并可自定义清洗阈值。（提供功能界面截图证明并加盖供应商公章）</w:t>
      </w:r>
    </w:p>
    <w:p>
      <w:pPr>
        <w:numPr>
          <w:ilvl w:val="0"/>
          <w:numId w:val="0"/>
        </w:numPr>
        <w:ind w:left="240" w:leftChars="0" w:firstLine="240" w:firstLineChars="10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lang w:val="en-US" w:eastAsia="zh-CN"/>
          <w14:textFill>
            <w14:solidFill>
              <w14:schemeClr w14:val="tx1"/>
            </w14:solidFill>
          </w14:textFill>
        </w:rPr>
        <w:t>7、</w:t>
      </w:r>
      <w:r>
        <w:rPr>
          <w:rFonts w:hint="eastAsia" w:ascii="宋体" w:hAnsi="宋体" w:cs="宋体"/>
          <w:color w:val="000000" w:themeColor="text1"/>
          <w:kern w:val="0"/>
          <w:szCs w:val="24"/>
          <w14:textFill>
            <w14:solidFill>
              <w14:schemeClr w14:val="tx1"/>
            </w14:solidFill>
          </w14:textFill>
        </w:rPr>
        <w:t>运行维护</w:t>
      </w:r>
    </w:p>
    <w:p>
      <w:pPr>
        <w:ind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 xml:space="preserve">    所投云平台应具备维护、维修能力，具备提供24小时全天候的免费维护、维修，对紧急故障应能在2小时内解决。 </w:t>
      </w:r>
    </w:p>
    <w:p>
      <w:pPr>
        <w:ind w:firstLine="0" w:firstLineChars="0"/>
        <w:rPr>
          <w:rFonts w:ascii="宋体" w:hAnsi="宋体"/>
          <w:color w:val="0000FF"/>
        </w:rPr>
      </w:pPr>
      <w:r>
        <w:rPr>
          <w:rFonts w:hint="eastAsia" w:ascii="宋体" w:hAnsi="宋体" w:cs="宋体"/>
          <w:color w:val="000000" w:themeColor="text1"/>
          <w:kern w:val="0"/>
          <w:szCs w:val="24"/>
          <w14:textFill>
            <w14:solidFill>
              <w14:schemeClr w14:val="tx1"/>
            </w14:solidFill>
          </w14:textFill>
        </w:rPr>
        <w:t>备注：请投标者按技术要求提供材料，其余</w:t>
      </w:r>
      <w:r>
        <w:rPr>
          <w:rFonts w:hint="eastAsia" w:ascii="宋体" w:hAnsi="宋体" w:cs="宋体"/>
          <w:color w:val="000000" w:themeColor="text1"/>
          <w:kern w:val="0"/>
          <w:szCs w:val="24"/>
          <w:lang w:val="en-US" w:eastAsia="zh-CN"/>
          <w14:textFill>
            <w14:solidFill>
              <w14:schemeClr w14:val="tx1"/>
            </w14:solidFill>
          </w14:textFill>
        </w:rPr>
        <w:t>未备注提供材料的</w:t>
      </w:r>
      <w:r>
        <w:rPr>
          <w:rFonts w:hint="eastAsia" w:ascii="宋体" w:hAnsi="宋体" w:cs="宋体"/>
          <w:color w:val="000000" w:themeColor="text1"/>
          <w:kern w:val="0"/>
          <w:szCs w:val="24"/>
          <w14:textFill>
            <w14:solidFill>
              <w14:schemeClr w14:val="tx1"/>
            </w14:solidFill>
          </w14:textFill>
        </w:rPr>
        <w:t>项目均需提供</w:t>
      </w:r>
      <w:r>
        <w:rPr>
          <w:rFonts w:hint="eastAsia" w:ascii="宋体" w:hAnsi="宋体" w:cs="宋体"/>
          <w:color w:val="000000" w:themeColor="text1"/>
          <w:kern w:val="0"/>
          <w:szCs w:val="24"/>
          <w:lang w:val="en-US" w:eastAsia="zh-CN"/>
          <w14:textFill>
            <w14:solidFill>
              <w14:schemeClr w14:val="tx1"/>
            </w14:solidFill>
          </w14:textFill>
        </w:rPr>
        <w:t>可实现的</w:t>
      </w:r>
      <w:r>
        <w:rPr>
          <w:rFonts w:hint="eastAsia" w:ascii="宋体" w:hAnsi="宋体" w:cs="宋体"/>
          <w:color w:val="000000" w:themeColor="text1"/>
          <w:kern w:val="0"/>
          <w:szCs w:val="24"/>
          <w14:textFill>
            <w14:solidFill>
              <w14:schemeClr w14:val="tx1"/>
            </w14:solidFill>
          </w14:textFill>
        </w:rPr>
        <w:t>承诺函并加盖</w:t>
      </w:r>
      <w:r>
        <w:rPr>
          <w:rFonts w:hint="eastAsia"/>
          <w:color w:val="000000" w:themeColor="text1"/>
          <w14:textFill>
            <w14:solidFill>
              <w14:schemeClr w14:val="tx1"/>
            </w14:solidFill>
          </w14:textFill>
        </w:rPr>
        <w:t>供应商</w:t>
      </w:r>
      <w:r>
        <w:rPr>
          <w:rFonts w:hint="eastAsia" w:ascii="宋体" w:hAnsi="宋体" w:cs="宋体"/>
          <w:color w:val="000000" w:themeColor="text1"/>
          <w:kern w:val="0"/>
          <w:szCs w:val="24"/>
          <w14:textFill>
            <w14:solidFill>
              <w14:schemeClr w14:val="tx1"/>
            </w14:solidFill>
          </w14:textFill>
        </w:rPr>
        <w:t>公章，</w:t>
      </w:r>
      <w:r>
        <w:rPr>
          <w:rFonts w:hint="eastAsia" w:ascii="宋体" w:hAnsi="宋体"/>
          <w:color w:val="000000" w:themeColor="text1"/>
          <w14:textFill>
            <w14:solidFill>
              <w14:schemeClr w14:val="tx1"/>
            </w14:solidFill>
          </w14:textFill>
        </w:rPr>
        <w:t>中</w:t>
      </w:r>
      <w:r>
        <w:rPr>
          <w:rFonts w:ascii="宋体" w:hAnsi="宋体"/>
          <w:color w:val="000000" w:themeColor="text1"/>
          <w14:textFill>
            <w14:solidFill>
              <w14:schemeClr w14:val="tx1"/>
            </w14:solidFill>
          </w14:textFill>
        </w:rPr>
        <w:t>标后5个工作日内可由采购人组织对所提供云平台进行检验，若无法通过，视为虚假应答，将负相应的法律责任。</w:t>
      </w:r>
    </w:p>
    <w:p>
      <w:pPr>
        <w:ind w:firstLine="0" w:firstLineChars="0"/>
        <w:rPr>
          <w:rFonts w:ascii="宋体" w:hAnsi="宋体"/>
          <w:color w:val="0000FF"/>
        </w:rPr>
      </w:pPr>
    </w:p>
    <w:p>
      <w:pPr>
        <w:ind w:firstLine="0" w:firstLineChars="0"/>
        <w:rPr>
          <w:b/>
          <w:bCs/>
          <w:sz w:val="28"/>
          <w:szCs w:val="24"/>
        </w:rPr>
      </w:pPr>
      <w:r>
        <w:rPr>
          <w:rFonts w:hint="eastAsia"/>
          <w:b/>
          <w:bCs/>
          <w:sz w:val="28"/>
          <w:szCs w:val="24"/>
        </w:rPr>
        <w:t>三、投标方法</w:t>
      </w:r>
    </w:p>
    <w:p>
      <w:pPr>
        <w:ind w:firstLine="0" w:firstLineChars="0"/>
      </w:pPr>
      <w:r>
        <w:rPr>
          <w:rFonts w:hint="eastAsia"/>
        </w:rPr>
        <w:t>1、南安市医院采购组对投标人进行资格审查；</w:t>
      </w:r>
    </w:p>
    <w:p>
      <w:pPr>
        <w:ind w:firstLine="0" w:firstLineChars="0"/>
      </w:pPr>
      <w:r>
        <w:rPr>
          <w:rFonts w:hint="eastAsia"/>
        </w:rPr>
        <w:t>2、南安市医院采购监督组对投标采购过程进行全程监督；</w:t>
      </w:r>
    </w:p>
    <w:p>
      <w:pPr>
        <w:ind w:firstLine="0" w:firstLineChars="0"/>
      </w:pPr>
      <w:r>
        <w:rPr>
          <w:rFonts w:hint="eastAsia"/>
        </w:rPr>
        <w:t>3、南安市医院采购组负责组织招标、商谈具体工作。</w:t>
      </w:r>
    </w:p>
    <w:p>
      <w:pPr>
        <w:ind w:firstLine="0" w:firstLineChars="0"/>
        <w:rPr>
          <w:b/>
          <w:bCs/>
          <w:sz w:val="28"/>
          <w:szCs w:val="24"/>
        </w:rPr>
      </w:pPr>
      <w:r>
        <w:rPr>
          <w:rFonts w:hint="eastAsia"/>
          <w:b/>
          <w:bCs/>
          <w:sz w:val="28"/>
          <w:szCs w:val="24"/>
        </w:rPr>
        <w:t>四、投标人资格的证明文件</w:t>
      </w:r>
    </w:p>
    <w:p>
      <w:pPr>
        <w:ind w:firstLine="540" w:firstLineChars="225"/>
      </w:pPr>
      <w:r>
        <w:rPr>
          <w:rFonts w:hint="eastAsia"/>
        </w:rPr>
        <w:t>投标供应商必须在投标文件中提供以下证明其有资格进行投标和有能力履行合同的文件（加盖投标供应商公章，并注明与原件一致）：</w:t>
      </w:r>
    </w:p>
    <w:p>
      <w:pPr>
        <w:ind w:firstLine="480"/>
      </w:pPr>
      <w:r>
        <w:rPr>
          <w:rFonts w:hint="eastAsia"/>
        </w:rPr>
        <w:t>1、投标人代表身份证原件及复印件。</w:t>
      </w:r>
    </w:p>
    <w:p>
      <w:pPr>
        <w:ind w:firstLine="480"/>
      </w:pPr>
      <w:r>
        <w:rPr>
          <w:rFonts w:hint="eastAsia"/>
        </w:rPr>
        <w:t>2、法人委托授权书(非法定代表人为投标人代表参加投标时)。</w:t>
      </w:r>
    </w:p>
    <w:p>
      <w:pPr>
        <w:ind w:firstLine="480"/>
      </w:pPr>
      <w:r>
        <w:rPr>
          <w:rFonts w:hint="eastAsia"/>
        </w:rPr>
        <w:t>3、投标人</w:t>
      </w:r>
      <w:r>
        <w:rPr>
          <w:rFonts w:hint="eastAsia"/>
          <w:color w:val="000000" w:themeColor="text1"/>
          <w14:textFill>
            <w14:solidFill>
              <w14:schemeClr w14:val="tx1"/>
            </w14:solidFill>
          </w14:textFill>
        </w:rPr>
        <w:t>《企业法人营业执照》</w:t>
      </w:r>
      <w:r>
        <w:rPr>
          <w:rFonts w:hint="eastAsia"/>
        </w:rPr>
        <w:t>副本复印件（加盖公章）。</w:t>
      </w:r>
    </w:p>
    <w:p>
      <w:pPr>
        <w:ind w:firstLine="482"/>
      </w:pPr>
      <w:r>
        <w:rPr>
          <w:rFonts w:hint="eastAsia"/>
          <w:b/>
          <w:bCs/>
        </w:rPr>
        <w:t>特别说明：投标供应商必须对上述资格证明文件的真实性负责，原件备查；如果投标供应商虚报上述证明文件骗取中标，其中标资格无效。</w:t>
      </w:r>
    </w:p>
    <w:p>
      <w:pPr>
        <w:ind w:firstLine="0" w:firstLineChars="0"/>
        <w:rPr>
          <w:sz w:val="28"/>
          <w:szCs w:val="24"/>
        </w:rPr>
      </w:pPr>
      <w:r>
        <w:rPr>
          <w:rFonts w:hint="eastAsia"/>
          <w:b/>
          <w:bCs/>
          <w:sz w:val="28"/>
          <w:szCs w:val="24"/>
        </w:rPr>
        <w:t>五、技术及商务应答内容</w:t>
      </w:r>
    </w:p>
    <w:p>
      <w:pPr>
        <w:ind w:firstLine="540" w:firstLineChars="225"/>
        <w:rPr>
          <w:color w:val="000000" w:themeColor="text1"/>
          <w14:textFill>
            <w14:solidFill>
              <w14:schemeClr w14:val="tx1"/>
            </w14:solidFill>
          </w14:textFill>
        </w:rPr>
      </w:pPr>
      <w:r>
        <w:rPr>
          <w:rFonts w:hint="eastAsia"/>
        </w:rPr>
        <w:t>投标人应根据本次采购需求，选择投标产品，</w:t>
      </w:r>
      <w:r>
        <w:rPr>
          <w:rFonts w:hint="eastAsia"/>
          <w:color w:val="000000" w:themeColor="text1"/>
          <w14:textFill>
            <w14:solidFill>
              <w14:schemeClr w14:val="tx1"/>
            </w14:solidFill>
          </w14:textFill>
        </w:rPr>
        <w:t>需完全实现采购内容、技术、服务的要求。并提交以下有关资料。</w:t>
      </w:r>
    </w:p>
    <w:p>
      <w:pPr>
        <w:ind w:firstLine="480"/>
      </w:pPr>
      <w:r>
        <w:rPr>
          <w:rFonts w:hint="eastAsia"/>
        </w:rPr>
        <w:t>1、详细介绍设备所具备的功能、技术指标及参数。在实际运用中，是否能满足技术要求。</w:t>
      </w:r>
    </w:p>
    <w:p>
      <w:pPr>
        <w:ind w:firstLine="480"/>
      </w:pPr>
      <w:r>
        <w:rPr>
          <w:rFonts w:hint="eastAsia"/>
        </w:rPr>
        <w:t>2、根据采购需求，详细且完整列出产品配置。详见开标一览表。</w:t>
      </w:r>
    </w:p>
    <w:p>
      <w:pPr>
        <w:ind w:firstLine="480"/>
      </w:pPr>
      <w:r>
        <w:rPr>
          <w:rFonts w:hint="eastAsia"/>
        </w:rPr>
        <w:t>3、投标人对本次采购项目的质量保证、交货时间保证等方面内容介绍。</w:t>
      </w:r>
    </w:p>
    <w:p>
      <w:pPr>
        <w:ind w:firstLine="0" w:firstLineChars="0"/>
        <w:rPr>
          <w:sz w:val="28"/>
          <w:szCs w:val="24"/>
        </w:rPr>
      </w:pPr>
      <w:r>
        <w:rPr>
          <w:rFonts w:hint="eastAsia"/>
          <w:b/>
          <w:bCs/>
          <w:sz w:val="28"/>
          <w:szCs w:val="24"/>
        </w:rPr>
        <w:t>六、报价要求</w:t>
      </w:r>
    </w:p>
    <w:p>
      <w:pPr>
        <w:ind w:firstLine="480"/>
      </w:pPr>
      <w:r>
        <w:rPr>
          <w:rFonts w:hint="eastAsia"/>
        </w:rPr>
        <w:t>1、本次报价包括设备、辅材、运费、安装、融合、调试、售后服务、网络等费用。</w:t>
      </w:r>
    </w:p>
    <w:p>
      <w:pPr>
        <w:ind w:firstLine="480"/>
      </w:pPr>
      <w:r>
        <w:rPr>
          <w:rFonts w:hint="eastAsia"/>
        </w:rPr>
        <w:t>2、投标人提供的货物报价单位为人民币元。</w:t>
      </w:r>
    </w:p>
    <w:p>
      <w:pPr>
        <w:ind w:firstLine="0" w:firstLineChars="0"/>
        <w:rPr>
          <w:sz w:val="28"/>
          <w:szCs w:val="24"/>
        </w:rPr>
      </w:pPr>
      <w:r>
        <w:rPr>
          <w:rFonts w:hint="eastAsia"/>
          <w:b/>
          <w:bCs/>
          <w:sz w:val="28"/>
          <w:szCs w:val="24"/>
        </w:rPr>
        <w:t>七、交货、安装期限</w:t>
      </w:r>
    </w:p>
    <w:p>
      <w:pPr>
        <w:ind w:firstLine="480"/>
      </w:pPr>
      <w:r>
        <w:rPr>
          <w:rFonts w:hint="eastAsia"/>
        </w:rPr>
        <w:t>中标人与采购单位签订合同后7日内实现云服务的安装并配合软件调试。</w:t>
      </w:r>
    </w:p>
    <w:p>
      <w:pPr>
        <w:ind w:firstLine="0" w:firstLineChars="0"/>
        <w:rPr>
          <w:sz w:val="28"/>
          <w:szCs w:val="24"/>
        </w:rPr>
      </w:pPr>
      <w:r>
        <w:rPr>
          <w:rFonts w:hint="eastAsia"/>
          <w:b/>
          <w:bCs/>
          <w:sz w:val="28"/>
          <w:szCs w:val="24"/>
        </w:rPr>
        <w:t>八、货款结算</w:t>
      </w:r>
    </w:p>
    <w:p>
      <w:pPr>
        <w:ind w:firstLine="480"/>
      </w:pPr>
      <w:r>
        <w:rPr>
          <w:rFonts w:hint="eastAsia"/>
        </w:rPr>
        <w:t>提供的云服务经采购单位组织验收合格后支付合同总额。</w:t>
      </w:r>
    </w:p>
    <w:p>
      <w:pPr>
        <w:ind w:firstLine="0" w:firstLineChars="0"/>
        <w:rPr>
          <w:sz w:val="28"/>
          <w:szCs w:val="24"/>
        </w:rPr>
      </w:pPr>
      <w:r>
        <w:rPr>
          <w:rFonts w:hint="eastAsia"/>
          <w:b/>
          <w:bCs/>
          <w:sz w:val="28"/>
          <w:szCs w:val="24"/>
        </w:rPr>
        <w:t>九、保修期及售后服务</w:t>
      </w:r>
    </w:p>
    <w:p>
      <w:pPr>
        <w:ind w:firstLine="480"/>
      </w:pPr>
      <w:r>
        <w:rPr>
          <w:rFonts w:hint="eastAsia"/>
        </w:rPr>
        <w:t>中标人应具备24小时全天候的维护保养服务能力，提供免费维保，产品出现故障，应由中标方免费更换。</w:t>
      </w:r>
    </w:p>
    <w:p>
      <w:pPr>
        <w:ind w:left="0" w:leftChars="0" w:firstLine="0" w:firstLineChars="0"/>
        <w:rPr>
          <w:sz w:val="28"/>
          <w:szCs w:val="24"/>
        </w:rPr>
      </w:pPr>
      <w:r>
        <w:rPr>
          <w:rFonts w:hint="eastAsia"/>
          <w:b/>
          <w:bCs/>
          <w:sz w:val="28"/>
          <w:szCs w:val="24"/>
          <w:lang w:val="en-US" w:eastAsia="zh-CN"/>
        </w:rPr>
        <w:t>十、</w:t>
      </w:r>
      <w:r>
        <w:rPr>
          <w:rFonts w:hint="eastAsia"/>
          <w:b/>
          <w:bCs/>
          <w:sz w:val="28"/>
          <w:szCs w:val="24"/>
        </w:rPr>
        <w:t>其他事项</w:t>
      </w:r>
    </w:p>
    <w:p>
      <w:pPr>
        <w:rPr>
          <w:sz w:val="24"/>
        </w:rPr>
      </w:pPr>
      <w:r>
        <w:rPr>
          <w:rFonts w:hint="eastAsia"/>
          <w:sz w:val="24"/>
        </w:rPr>
        <w:t>1、投标人应具有本次招标</w:t>
      </w:r>
      <w:r>
        <w:rPr>
          <w:rFonts w:hint="eastAsia"/>
          <w:sz w:val="24"/>
          <w:lang w:val="en-US" w:eastAsia="zh-CN"/>
        </w:rPr>
        <w:t>产品</w:t>
      </w:r>
      <w:r>
        <w:rPr>
          <w:rFonts w:hint="eastAsia"/>
          <w:sz w:val="24"/>
        </w:rPr>
        <w:t>的提供能力，投标产品、服务应符合国家和福建省的政府采购相关规定。投标人应在报名时递交携带公司营业执照副本复印件、税务登记证复印件、组织机构代码证复印件(或者三证合一)、非法人代表参与的需提供法人代表授权函。</w:t>
      </w:r>
    </w:p>
    <w:p>
      <w:pPr>
        <w:rPr>
          <w:sz w:val="24"/>
        </w:rPr>
      </w:pPr>
      <w:r>
        <w:rPr>
          <w:rFonts w:hint="eastAsia"/>
          <w:sz w:val="24"/>
        </w:rPr>
        <w:t>2、如对内容有异议的，需要报名期内书面向</w:t>
      </w:r>
      <w:r>
        <w:rPr>
          <w:rFonts w:hint="eastAsia"/>
          <w:sz w:val="24"/>
          <w:lang w:val="en-US" w:eastAsia="zh-CN"/>
        </w:rPr>
        <w:t>信息</w:t>
      </w:r>
      <w:r>
        <w:rPr>
          <w:rFonts w:hint="eastAsia"/>
          <w:sz w:val="24"/>
        </w:rPr>
        <w:t>中心提供书面质疑函，意见合理的，信息中心将对内容进行修改。</w:t>
      </w:r>
    </w:p>
    <w:p>
      <w:pPr>
        <w:rPr>
          <w:rFonts w:hint="eastAsia" w:eastAsia="宋体"/>
          <w:sz w:val="24"/>
          <w:lang w:eastAsia="zh-CN"/>
        </w:rPr>
      </w:pPr>
      <w:r>
        <w:rPr>
          <w:rFonts w:hint="eastAsia"/>
          <w:sz w:val="24"/>
          <w:lang w:val="en-US" w:eastAsia="zh-CN"/>
        </w:rPr>
        <w:t>3、</w:t>
      </w:r>
      <w:r>
        <w:rPr>
          <w:rFonts w:hint="eastAsia"/>
          <w:sz w:val="24"/>
        </w:rPr>
        <w:t>未经院方同意，不得于所参与项目谈判未结束前离开招标现场</w:t>
      </w:r>
      <w:r>
        <w:rPr>
          <w:rFonts w:hint="eastAsia"/>
          <w:sz w:val="24"/>
          <w:lang w:eastAsia="zh-CN"/>
        </w:rPr>
        <w:t>。</w:t>
      </w:r>
    </w:p>
    <w:p>
      <w:pPr>
        <w:widowControl/>
        <w:shd w:val="clear" w:color="auto" w:fill="FFFFFF"/>
        <w:spacing w:line="555" w:lineRule="atLeast"/>
        <w:ind w:left="0" w:leftChars="0" w:firstLine="0" w:firstLineChars="0"/>
        <w:jc w:val="left"/>
        <w:rPr>
          <w:rFonts w:ascii="Tahoma" w:hAnsi="Tahoma" w:cs="Tahoma"/>
          <w:color w:val="333333"/>
          <w:kern w:val="0"/>
          <w:sz w:val="28"/>
          <w:szCs w:val="28"/>
        </w:rPr>
      </w:pPr>
      <w:r>
        <w:rPr>
          <w:rFonts w:hint="eastAsia" w:ascii="宋体" w:hAnsi="宋体" w:cs="Tahoma"/>
          <w:b/>
          <w:bCs/>
          <w:color w:val="333333"/>
          <w:kern w:val="0"/>
          <w:sz w:val="28"/>
          <w:szCs w:val="28"/>
        </w:rPr>
        <w:t>十</w:t>
      </w:r>
      <w:r>
        <w:rPr>
          <w:rFonts w:hint="eastAsia" w:ascii="宋体" w:hAnsi="宋体" w:cs="Tahoma"/>
          <w:b/>
          <w:bCs/>
          <w:color w:val="333333"/>
          <w:kern w:val="0"/>
          <w:sz w:val="28"/>
          <w:szCs w:val="28"/>
          <w:lang w:val="en-US" w:eastAsia="zh-CN"/>
        </w:rPr>
        <w:t>一</w:t>
      </w:r>
      <w:r>
        <w:rPr>
          <w:rFonts w:hint="eastAsia" w:ascii="宋体" w:hAnsi="宋体" w:cs="Tahoma"/>
          <w:b/>
          <w:bCs/>
          <w:color w:val="333333"/>
          <w:kern w:val="0"/>
          <w:sz w:val="28"/>
          <w:szCs w:val="28"/>
        </w:rPr>
        <w:t>、投标文件格式</w:t>
      </w:r>
    </w:p>
    <w:p>
      <w:pPr>
        <w:widowControl/>
        <w:shd w:val="clear" w:color="auto" w:fill="FFFFFF"/>
        <w:spacing w:line="405" w:lineRule="atLeast"/>
        <w:jc w:val="left"/>
        <w:rPr>
          <w:rFonts w:ascii="Tahoma" w:hAnsi="Tahoma" w:cs="Tahoma"/>
          <w:color w:val="333333"/>
          <w:kern w:val="0"/>
          <w:szCs w:val="21"/>
        </w:rPr>
      </w:pPr>
      <w:r>
        <w:rPr>
          <w:rFonts w:hint="eastAsia" w:ascii="宋体" w:hAnsi="宋体" w:cs="Tahoma"/>
          <w:color w:val="333333"/>
          <w:kern w:val="0"/>
          <w:sz w:val="24"/>
        </w:rPr>
        <w:t xml:space="preserve"> </w:t>
      </w:r>
    </w:p>
    <w:p>
      <w:pPr>
        <w:widowControl/>
        <w:shd w:val="clear" w:color="auto" w:fill="FFFFFF"/>
        <w:spacing w:line="405" w:lineRule="atLeast"/>
        <w:jc w:val="left"/>
        <w:rPr>
          <w:rFonts w:ascii="Tahoma" w:hAnsi="Tahoma" w:cs="Tahoma"/>
          <w:color w:val="333333"/>
          <w:kern w:val="0"/>
          <w:szCs w:val="21"/>
        </w:rPr>
      </w:pPr>
      <w:r>
        <w:rPr>
          <w:rFonts w:ascii="宋体" w:hAnsi="宋体" w:cs="Tahoma"/>
          <w:b/>
          <w:bCs/>
          <w:color w:val="333333"/>
          <w:kern w:val="0"/>
          <w:sz w:val="29"/>
          <w:szCs w:val="29"/>
        </w:rPr>
        <w:t>格式</w:t>
      </w:r>
      <w:r>
        <w:rPr>
          <w:rFonts w:ascii="Tahoma" w:hAnsi="Tahoma" w:cs="Tahoma"/>
          <w:b/>
          <w:bCs/>
          <w:color w:val="333333"/>
          <w:kern w:val="0"/>
          <w:sz w:val="29"/>
          <w:szCs w:val="29"/>
        </w:rPr>
        <w:t xml:space="preserve">1 </w:t>
      </w:r>
    </w:p>
    <w:p>
      <w:pPr>
        <w:widowControl/>
        <w:shd w:val="clear" w:color="auto" w:fill="FFFFFF"/>
        <w:spacing w:line="405" w:lineRule="atLeast"/>
        <w:jc w:val="center"/>
        <w:rPr>
          <w:rFonts w:ascii="Tahoma" w:hAnsi="Tahoma" w:cs="Tahoma"/>
          <w:color w:val="333333"/>
          <w:kern w:val="0"/>
          <w:szCs w:val="21"/>
        </w:rPr>
      </w:pPr>
      <w:r>
        <w:rPr>
          <w:rFonts w:ascii="宋体" w:hAnsi="宋体" w:cs="Tahoma"/>
          <w:b/>
          <w:bCs/>
          <w:color w:val="333333"/>
          <w:kern w:val="0"/>
          <w:sz w:val="29"/>
          <w:szCs w:val="29"/>
        </w:rPr>
        <w:t>投</w:t>
      </w:r>
      <w:r>
        <w:rPr>
          <w:rFonts w:ascii="Tahoma" w:hAnsi="Tahoma" w:cs="Tahoma"/>
          <w:b/>
          <w:bCs/>
          <w:color w:val="333333"/>
          <w:kern w:val="0"/>
          <w:sz w:val="29"/>
          <w:szCs w:val="29"/>
        </w:rPr>
        <w:t xml:space="preserve"> </w:t>
      </w:r>
      <w:r>
        <w:rPr>
          <w:rFonts w:ascii="宋体" w:hAnsi="宋体" w:cs="Tahoma"/>
          <w:b/>
          <w:bCs/>
          <w:color w:val="333333"/>
          <w:kern w:val="0"/>
          <w:sz w:val="29"/>
          <w:szCs w:val="29"/>
        </w:rPr>
        <w:t>标</w:t>
      </w:r>
      <w:r>
        <w:rPr>
          <w:rFonts w:ascii="Tahoma" w:hAnsi="Tahoma" w:cs="Tahoma"/>
          <w:b/>
          <w:bCs/>
          <w:color w:val="333333"/>
          <w:kern w:val="0"/>
          <w:sz w:val="29"/>
          <w:szCs w:val="29"/>
        </w:rPr>
        <w:t xml:space="preserve"> </w:t>
      </w:r>
      <w:r>
        <w:rPr>
          <w:rFonts w:hint="eastAsia" w:ascii="宋体" w:hAnsi="宋体" w:cs="Tahoma"/>
          <w:b/>
          <w:bCs/>
          <w:color w:val="333333"/>
          <w:kern w:val="0"/>
          <w:sz w:val="29"/>
          <w:szCs w:val="29"/>
        </w:rPr>
        <w:t>书</w:t>
      </w:r>
    </w:p>
    <w:p>
      <w:pPr>
        <w:widowControl/>
        <w:shd w:val="clear" w:color="auto" w:fill="FFFFFF"/>
        <w:spacing w:line="405" w:lineRule="atLeast"/>
        <w:jc w:val="left"/>
        <w:rPr>
          <w:rFonts w:ascii="Tahoma" w:hAnsi="Tahoma" w:cs="Tahoma"/>
          <w:color w:val="333333"/>
          <w:kern w:val="0"/>
          <w:szCs w:val="21"/>
        </w:rPr>
      </w:pPr>
      <w:r>
        <w:rPr>
          <w:rFonts w:ascii="Tahoma" w:hAnsi="Tahoma" w:cs="Tahoma"/>
          <w:color w:val="333333"/>
          <w:kern w:val="0"/>
          <w:sz w:val="18"/>
          <w:szCs w:val="18"/>
        </w:rPr>
        <w:t xml:space="preserve"> </w:t>
      </w:r>
      <w:r>
        <w:rPr>
          <w:rFonts w:ascii="宋体" w:hAnsi="宋体" w:cs="Tahoma"/>
          <w:color w:val="333333"/>
          <w:kern w:val="0"/>
          <w:sz w:val="24"/>
        </w:rPr>
        <w:t>致：</w:t>
      </w:r>
      <w:r>
        <w:rPr>
          <w:rFonts w:ascii="宋体" w:hAnsi="宋体" w:cs="Tahoma"/>
          <w:b/>
          <w:bCs/>
          <w:color w:val="333333"/>
          <w:kern w:val="0"/>
          <w:sz w:val="24"/>
        </w:rPr>
        <w:t>南安市</w:t>
      </w:r>
      <w:r>
        <w:rPr>
          <w:rFonts w:hint="eastAsia" w:ascii="宋体" w:hAnsi="宋体" w:cs="Tahoma"/>
          <w:b/>
          <w:bCs/>
          <w:color w:val="333333"/>
          <w:kern w:val="0"/>
          <w:sz w:val="24"/>
        </w:rPr>
        <w:t>医院</w:t>
      </w:r>
    </w:p>
    <w:p>
      <w:pPr>
        <w:widowControl/>
        <w:shd w:val="clear" w:color="auto" w:fill="FFFFFF"/>
        <w:spacing w:line="405" w:lineRule="atLeast"/>
        <w:jc w:val="left"/>
        <w:rPr>
          <w:rFonts w:ascii="Tahoma" w:hAnsi="Tahoma" w:cs="Tahoma"/>
          <w:color w:val="333333"/>
          <w:kern w:val="0"/>
          <w:szCs w:val="21"/>
        </w:rPr>
      </w:pPr>
      <w:r>
        <w:rPr>
          <w:rFonts w:ascii="Tahoma" w:hAnsi="Tahoma" w:cs="Tahoma"/>
          <w:color w:val="333333"/>
          <w:kern w:val="0"/>
          <w:sz w:val="24"/>
        </w:rPr>
        <w:t xml:space="preserve">    </w:t>
      </w:r>
      <w:r>
        <w:rPr>
          <w:rFonts w:hint="eastAsia" w:ascii="宋体" w:hAnsi="宋体" w:cs="Tahoma"/>
          <w:color w:val="333333"/>
          <w:kern w:val="0"/>
          <w:sz w:val="24"/>
        </w:rPr>
        <w:t xml:space="preserve"> </w:t>
      </w:r>
      <w:r>
        <w:rPr>
          <w:rFonts w:ascii="宋体" w:hAnsi="宋体" w:cs="Tahoma"/>
          <w:color w:val="333333"/>
          <w:kern w:val="0"/>
          <w:sz w:val="24"/>
        </w:rPr>
        <w:t>根据贵方为</w:t>
      </w:r>
      <w:r>
        <w:rPr>
          <w:rFonts w:hint="eastAsia" w:ascii="宋体" w:hAnsi="宋体" w:cs="Tahoma"/>
          <w:color w:val="333333"/>
          <w:kern w:val="0"/>
          <w:sz w:val="24"/>
        </w:rPr>
        <w:t xml:space="preserve"> </w:t>
      </w:r>
      <w:r>
        <w:rPr>
          <w:rFonts w:hint="eastAsia" w:ascii="宋体" w:hAnsi="宋体" w:eastAsia="宋体" w:cs="宋体"/>
          <w:b w:val="0"/>
          <w:bCs w:val="0"/>
          <w:sz w:val="24"/>
          <w:szCs w:val="24"/>
          <w:u w:val="single"/>
          <w:lang w:val="en-US" w:eastAsia="zh-CN"/>
        </w:rPr>
        <w:t>南安市医共体电子票据系统云服务</w:t>
      </w:r>
      <w:r>
        <w:rPr>
          <w:rFonts w:hint="eastAsia" w:ascii="宋体" w:hAnsi="宋体" w:cs="Tahoma"/>
          <w:b/>
          <w:bCs/>
          <w:color w:val="333333"/>
          <w:kern w:val="0"/>
          <w:sz w:val="24"/>
          <w:u w:val="single"/>
        </w:rPr>
        <w:t xml:space="preserve">  </w:t>
      </w:r>
      <w:r>
        <w:rPr>
          <w:rFonts w:ascii="宋体" w:hAnsi="宋体" w:cs="Tahoma"/>
          <w:color w:val="333333"/>
          <w:kern w:val="0"/>
          <w:sz w:val="24"/>
        </w:rPr>
        <w:t>项目招标采购货物及服务的投标邀请，投标代表</w:t>
      </w:r>
      <w:r>
        <w:rPr>
          <w:rFonts w:ascii="Tahoma" w:hAnsi="Tahoma" w:cs="Tahoma"/>
          <w:color w:val="333333"/>
          <w:kern w:val="0"/>
          <w:sz w:val="24"/>
          <w:u w:val="single"/>
        </w:rPr>
        <w:t xml:space="preserve">            </w:t>
      </w:r>
      <w:r>
        <w:rPr>
          <w:rFonts w:hint="eastAsia" w:ascii="宋体" w:hAnsi="宋体" w:cs="Tahoma"/>
          <w:color w:val="333333"/>
          <w:kern w:val="0"/>
          <w:sz w:val="24"/>
          <w:u w:val="single"/>
        </w:rPr>
        <w:t xml:space="preserve">           </w:t>
      </w:r>
      <w:r>
        <w:rPr>
          <w:rFonts w:ascii="Tahoma" w:hAnsi="Tahoma" w:cs="Tahoma"/>
          <w:color w:val="333333"/>
          <w:kern w:val="0"/>
          <w:sz w:val="24"/>
          <w:u w:val="single"/>
        </w:rPr>
        <w:t xml:space="preserve">       </w:t>
      </w:r>
      <w:r>
        <w:rPr>
          <w:rFonts w:ascii="Tahoma" w:hAnsi="Tahoma" w:cs="Tahoma"/>
          <w:color w:val="333333"/>
          <w:kern w:val="0"/>
          <w:sz w:val="24"/>
        </w:rPr>
        <w:t>(</w:t>
      </w:r>
      <w:r>
        <w:rPr>
          <w:rFonts w:hint="eastAsia" w:ascii="宋体" w:hAnsi="宋体" w:cs="Tahoma"/>
          <w:color w:val="333333"/>
          <w:kern w:val="0"/>
          <w:sz w:val="24"/>
        </w:rPr>
        <w:t>全名、职务</w:t>
      </w:r>
      <w:r>
        <w:rPr>
          <w:rFonts w:ascii="Tahoma" w:hAnsi="Tahoma" w:cs="Tahoma"/>
          <w:color w:val="333333"/>
          <w:kern w:val="0"/>
          <w:sz w:val="24"/>
        </w:rPr>
        <w:t>)</w:t>
      </w:r>
      <w:r>
        <w:rPr>
          <w:rFonts w:hint="eastAsia" w:ascii="宋体" w:hAnsi="宋体" w:cs="Tahoma"/>
          <w:color w:val="333333"/>
          <w:kern w:val="0"/>
          <w:sz w:val="24"/>
        </w:rPr>
        <w:t>经正式授权并代表投标供应商</w:t>
      </w:r>
      <w:r>
        <w:rPr>
          <w:rFonts w:ascii="Tahoma" w:hAnsi="Tahoma" w:cs="Tahoma"/>
          <w:color w:val="333333"/>
          <w:kern w:val="0"/>
          <w:sz w:val="24"/>
          <w:u w:val="single"/>
        </w:rPr>
        <w:t xml:space="preserve">                         </w:t>
      </w:r>
      <w:r>
        <w:rPr>
          <w:rFonts w:ascii="Tahoma" w:hAnsi="Tahoma" w:cs="Tahoma"/>
          <w:color w:val="333333"/>
          <w:kern w:val="0"/>
          <w:sz w:val="24"/>
        </w:rPr>
        <w:t>(</w:t>
      </w:r>
      <w:r>
        <w:rPr>
          <w:rFonts w:hint="eastAsia" w:ascii="宋体" w:hAnsi="宋体" w:cs="Tahoma"/>
          <w:color w:val="333333"/>
          <w:kern w:val="0"/>
          <w:sz w:val="24"/>
        </w:rPr>
        <w:t>投标供应商全称、地址</w:t>
      </w:r>
      <w:r>
        <w:rPr>
          <w:rFonts w:ascii="Tahoma" w:hAnsi="Tahoma" w:cs="Tahoma"/>
          <w:color w:val="333333"/>
          <w:kern w:val="0"/>
          <w:sz w:val="24"/>
        </w:rPr>
        <w:t>)</w:t>
      </w:r>
      <w:r>
        <w:rPr>
          <w:rFonts w:hint="eastAsia" w:ascii="宋体" w:hAnsi="宋体" w:cs="Tahoma"/>
          <w:color w:val="333333"/>
          <w:kern w:val="0"/>
          <w:sz w:val="24"/>
        </w:rPr>
        <w:t>提交以下文件正本壹份和副本壹份。</w:t>
      </w:r>
    </w:p>
    <w:p>
      <w:pPr>
        <w:widowControl/>
        <w:shd w:val="clear" w:color="auto" w:fill="FFFFFF"/>
        <w:spacing w:line="405" w:lineRule="atLeast"/>
        <w:ind w:firstLine="480"/>
        <w:jc w:val="left"/>
        <w:rPr>
          <w:rFonts w:ascii="Tahoma" w:hAnsi="Tahoma" w:cs="Tahoma"/>
          <w:color w:val="333333"/>
          <w:kern w:val="0"/>
          <w:szCs w:val="21"/>
        </w:rPr>
      </w:pPr>
      <w:r>
        <w:rPr>
          <w:rFonts w:ascii="Tahoma" w:hAnsi="Tahoma" w:cs="Tahoma"/>
          <w:color w:val="333333"/>
          <w:kern w:val="0"/>
          <w:sz w:val="24"/>
        </w:rPr>
        <w:t>(1) “</w:t>
      </w:r>
      <w:r>
        <w:rPr>
          <w:rFonts w:hint="eastAsia" w:ascii="宋体" w:hAnsi="宋体" w:cs="Tahoma"/>
          <w:color w:val="333333"/>
          <w:kern w:val="0"/>
          <w:sz w:val="24"/>
        </w:rPr>
        <w:t>投标书</w:t>
      </w:r>
      <w:r>
        <w:rPr>
          <w:rFonts w:ascii="Tahoma" w:hAnsi="Tahoma" w:cs="Tahoma"/>
          <w:color w:val="333333"/>
          <w:kern w:val="0"/>
          <w:sz w:val="24"/>
        </w:rPr>
        <w:t>”</w:t>
      </w:r>
      <w:r>
        <w:rPr>
          <w:rFonts w:hint="eastAsia" w:ascii="宋体" w:hAnsi="宋体" w:cs="Tahoma"/>
          <w:color w:val="333333"/>
          <w:kern w:val="0"/>
          <w:sz w:val="24"/>
        </w:rPr>
        <w:t>、</w:t>
      </w:r>
      <w:r>
        <w:rPr>
          <w:rFonts w:ascii="Tahoma" w:hAnsi="Tahoma" w:cs="Tahoma"/>
          <w:color w:val="333333"/>
          <w:kern w:val="0"/>
          <w:sz w:val="24"/>
        </w:rPr>
        <w:t>“</w:t>
      </w:r>
      <w:r>
        <w:rPr>
          <w:rFonts w:hint="eastAsia" w:ascii="宋体" w:hAnsi="宋体" w:cs="Tahoma"/>
          <w:color w:val="333333"/>
          <w:kern w:val="0"/>
          <w:sz w:val="24"/>
        </w:rPr>
        <w:t>开标一览表</w:t>
      </w:r>
      <w:r>
        <w:rPr>
          <w:rFonts w:ascii="Tahoma" w:hAnsi="Tahoma" w:cs="Tahoma"/>
          <w:color w:val="333333"/>
          <w:kern w:val="0"/>
          <w:sz w:val="24"/>
        </w:rPr>
        <w:t>”</w:t>
      </w:r>
      <w:r>
        <w:rPr>
          <w:rFonts w:hint="eastAsia" w:ascii="宋体" w:hAnsi="宋体" w:cs="Tahoma"/>
          <w:color w:val="333333"/>
          <w:kern w:val="0"/>
          <w:sz w:val="24"/>
        </w:rPr>
        <w:t>等；</w:t>
      </w:r>
    </w:p>
    <w:p>
      <w:pPr>
        <w:widowControl/>
        <w:shd w:val="clear" w:color="auto" w:fill="FFFFFF"/>
        <w:spacing w:line="405" w:lineRule="atLeast"/>
        <w:ind w:firstLine="480"/>
        <w:jc w:val="left"/>
        <w:rPr>
          <w:rFonts w:ascii="Tahoma" w:hAnsi="Tahoma" w:cs="Tahoma"/>
          <w:color w:val="333333"/>
          <w:kern w:val="0"/>
          <w:szCs w:val="21"/>
        </w:rPr>
      </w:pPr>
      <w:r>
        <w:rPr>
          <w:rFonts w:ascii="Tahoma" w:hAnsi="Tahoma" w:cs="Tahoma"/>
          <w:color w:val="333333"/>
          <w:kern w:val="0"/>
          <w:sz w:val="24"/>
        </w:rPr>
        <w:t xml:space="preserve">(2) </w:t>
      </w:r>
      <w:r>
        <w:rPr>
          <w:rFonts w:hint="eastAsia" w:ascii="宋体" w:hAnsi="宋体" w:cs="Tahoma"/>
          <w:color w:val="333333"/>
          <w:kern w:val="0"/>
          <w:sz w:val="24"/>
        </w:rPr>
        <w:t>资格证明文件；</w:t>
      </w:r>
    </w:p>
    <w:p>
      <w:pPr>
        <w:widowControl/>
        <w:shd w:val="clear" w:color="auto" w:fill="FFFFFF"/>
        <w:spacing w:line="405" w:lineRule="atLeast"/>
        <w:ind w:firstLine="480"/>
        <w:jc w:val="left"/>
        <w:rPr>
          <w:rFonts w:ascii="Tahoma" w:hAnsi="Tahoma" w:cs="Tahoma"/>
          <w:color w:val="333333"/>
          <w:kern w:val="0"/>
          <w:szCs w:val="21"/>
        </w:rPr>
      </w:pPr>
      <w:r>
        <w:rPr>
          <w:rFonts w:ascii="Tahoma" w:hAnsi="Tahoma" w:cs="Tahoma"/>
          <w:color w:val="333333"/>
          <w:kern w:val="0"/>
          <w:sz w:val="24"/>
        </w:rPr>
        <w:t xml:space="preserve">(3) </w:t>
      </w:r>
      <w:r>
        <w:rPr>
          <w:rFonts w:hint="eastAsia" w:ascii="宋体" w:hAnsi="宋体" w:cs="Tahoma"/>
          <w:color w:val="333333"/>
          <w:kern w:val="0"/>
          <w:sz w:val="24"/>
        </w:rPr>
        <w:t>按投标供应商须知要求提供的全部文件；</w:t>
      </w:r>
    </w:p>
    <w:p>
      <w:pPr>
        <w:widowControl/>
        <w:shd w:val="clear" w:color="auto" w:fill="FFFFFF"/>
        <w:spacing w:line="405" w:lineRule="atLeast"/>
        <w:ind w:firstLine="480"/>
        <w:jc w:val="left"/>
        <w:rPr>
          <w:rFonts w:ascii="Tahoma" w:hAnsi="Tahoma" w:cs="Tahoma"/>
          <w:color w:val="333333"/>
          <w:kern w:val="0"/>
          <w:szCs w:val="21"/>
        </w:rPr>
      </w:pPr>
      <w:r>
        <w:rPr>
          <w:rFonts w:ascii="Tahoma" w:hAnsi="Tahoma" w:cs="Tahoma"/>
          <w:color w:val="333333"/>
          <w:kern w:val="0"/>
          <w:sz w:val="24"/>
        </w:rPr>
        <w:t xml:space="preserve">(4) </w:t>
      </w:r>
      <w:r>
        <w:rPr>
          <w:rFonts w:hint="eastAsia" w:ascii="宋体" w:hAnsi="宋体" w:cs="Tahoma"/>
          <w:color w:val="333333"/>
          <w:kern w:val="0"/>
          <w:sz w:val="24"/>
        </w:rPr>
        <w:t>按招标文件要求提供的有关必要文件；</w:t>
      </w:r>
    </w:p>
    <w:p>
      <w:pPr>
        <w:widowControl/>
        <w:shd w:val="clear" w:color="auto" w:fill="FFFFFF"/>
        <w:spacing w:line="405" w:lineRule="atLeast"/>
        <w:ind w:firstLine="480"/>
        <w:jc w:val="left"/>
        <w:rPr>
          <w:rFonts w:ascii="Tahoma" w:hAnsi="Tahoma" w:cs="Tahoma"/>
          <w:color w:val="333333"/>
          <w:kern w:val="0"/>
          <w:szCs w:val="21"/>
        </w:rPr>
      </w:pPr>
      <w:r>
        <w:rPr>
          <w:rFonts w:ascii="Tahoma" w:hAnsi="Tahoma" w:cs="Tahoma"/>
          <w:color w:val="333333"/>
          <w:kern w:val="0"/>
          <w:sz w:val="24"/>
        </w:rPr>
        <w:t xml:space="preserve">(5) </w:t>
      </w:r>
      <w:r>
        <w:rPr>
          <w:rFonts w:hint="eastAsia" w:ascii="宋体" w:hAnsi="宋体" w:cs="Tahoma"/>
          <w:color w:val="333333"/>
          <w:kern w:val="0"/>
          <w:sz w:val="24"/>
        </w:rPr>
        <w:t>投标供应商认为需加以说明的其它文件</w:t>
      </w:r>
      <w:r>
        <w:rPr>
          <w:rFonts w:ascii="宋体" w:hAnsi="宋体" w:cs="Tahoma"/>
          <w:color w:val="333333"/>
          <w:kern w:val="0"/>
          <w:sz w:val="24"/>
        </w:rPr>
        <w:t>。</w:t>
      </w:r>
    </w:p>
    <w:p>
      <w:pPr>
        <w:widowControl/>
        <w:shd w:val="clear" w:color="auto" w:fill="FFFFFF"/>
        <w:spacing w:line="405" w:lineRule="atLeast"/>
        <w:ind w:firstLine="480" w:firstLineChars="200"/>
        <w:jc w:val="left"/>
        <w:rPr>
          <w:rFonts w:ascii="Tahoma" w:hAnsi="Tahoma" w:cs="Tahoma"/>
          <w:color w:val="333333"/>
          <w:kern w:val="0"/>
          <w:szCs w:val="21"/>
        </w:rPr>
      </w:pPr>
      <w:r>
        <w:rPr>
          <w:rFonts w:hint="eastAsia" w:ascii="宋体" w:hAnsi="宋体" w:cs="Tahoma"/>
          <w:color w:val="333333"/>
          <w:kern w:val="0"/>
          <w:sz w:val="24"/>
        </w:rPr>
        <w:t>据此函，投标供应商同意遵守如下条款：</w:t>
      </w:r>
    </w:p>
    <w:p>
      <w:pPr>
        <w:widowControl/>
        <w:shd w:val="clear" w:color="auto" w:fill="FFFFFF"/>
        <w:spacing w:line="405" w:lineRule="atLeast"/>
        <w:ind w:firstLine="480"/>
        <w:jc w:val="left"/>
        <w:rPr>
          <w:rFonts w:ascii="Tahoma" w:hAnsi="Tahoma" w:cs="Tahoma"/>
          <w:color w:val="333333"/>
          <w:kern w:val="0"/>
          <w:szCs w:val="21"/>
        </w:rPr>
      </w:pPr>
      <w:r>
        <w:rPr>
          <w:rFonts w:ascii="Tahoma" w:hAnsi="Tahoma" w:cs="Tahoma"/>
          <w:color w:val="333333"/>
          <w:kern w:val="0"/>
          <w:sz w:val="24"/>
        </w:rPr>
        <w:t>1</w:t>
      </w:r>
      <w:r>
        <w:rPr>
          <w:rFonts w:hint="eastAsia" w:ascii="宋体" w:hAnsi="宋体" w:cs="Tahoma"/>
          <w:color w:val="333333"/>
          <w:kern w:val="0"/>
          <w:sz w:val="24"/>
        </w:rPr>
        <w:t>、可提供产品投标价见</w:t>
      </w:r>
      <w:r>
        <w:rPr>
          <w:rFonts w:ascii="Tahoma" w:hAnsi="Tahoma" w:cs="Tahoma"/>
          <w:color w:val="333333"/>
          <w:kern w:val="0"/>
          <w:sz w:val="24"/>
        </w:rPr>
        <w:t>“</w:t>
      </w:r>
      <w:r>
        <w:rPr>
          <w:rFonts w:hint="eastAsia" w:ascii="宋体" w:hAnsi="宋体" w:cs="Tahoma"/>
          <w:color w:val="333333"/>
          <w:kern w:val="0"/>
          <w:sz w:val="24"/>
        </w:rPr>
        <w:t>开标一览表</w:t>
      </w:r>
      <w:r>
        <w:rPr>
          <w:rFonts w:ascii="Tahoma" w:hAnsi="Tahoma" w:cs="Tahoma"/>
          <w:color w:val="333333"/>
          <w:kern w:val="0"/>
          <w:sz w:val="24"/>
        </w:rPr>
        <w:t>”</w:t>
      </w:r>
      <w:r>
        <w:rPr>
          <w:rFonts w:hint="eastAsia" w:ascii="宋体" w:hAnsi="宋体" w:cs="Tahoma"/>
          <w:color w:val="333333"/>
          <w:kern w:val="0"/>
          <w:sz w:val="24"/>
        </w:rPr>
        <w:t>。</w:t>
      </w:r>
    </w:p>
    <w:p>
      <w:pPr>
        <w:widowControl/>
        <w:shd w:val="clear" w:color="auto" w:fill="FFFFFF"/>
        <w:spacing w:line="405" w:lineRule="atLeast"/>
        <w:ind w:firstLine="480"/>
        <w:jc w:val="left"/>
        <w:rPr>
          <w:rFonts w:ascii="Tahoma" w:hAnsi="Tahoma" w:cs="Tahoma"/>
          <w:color w:val="333333"/>
          <w:kern w:val="0"/>
          <w:szCs w:val="21"/>
        </w:rPr>
      </w:pPr>
      <w:r>
        <w:rPr>
          <w:rFonts w:ascii="Tahoma" w:hAnsi="Tahoma" w:cs="Tahoma"/>
          <w:color w:val="333333"/>
          <w:kern w:val="0"/>
          <w:sz w:val="24"/>
        </w:rPr>
        <w:t>2</w:t>
      </w:r>
      <w:r>
        <w:rPr>
          <w:rFonts w:hint="eastAsia" w:ascii="宋体" w:hAnsi="宋体" w:cs="Tahoma"/>
          <w:color w:val="333333"/>
          <w:kern w:val="0"/>
          <w:sz w:val="24"/>
        </w:rPr>
        <w:t>、投标供应商将按招标文件规定履行合同责任和义务。</w:t>
      </w:r>
    </w:p>
    <w:p>
      <w:pPr>
        <w:widowControl/>
        <w:shd w:val="clear" w:color="auto" w:fill="FFFFFF"/>
        <w:spacing w:line="405" w:lineRule="atLeast"/>
        <w:ind w:firstLine="480"/>
        <w:jc w:val="left"/>
        <w:rPr>
          <w:rFonts w:ascii="Tahoma" w:hAnsi="Tahoma" w:cs="Tahoma"/>
          <w:color w:val="333333"/>
          <w:kern w:val="0"/>
          <w:szCs w:val="21"/>
        </w:rPr>
      </w:pPr>
      <w:r>
        <w:rPr>
          <w:rFonts w:ascii="Tahoma" w:hAnsi="Tahoma" w:cs="Tahoma"/>
          <w:color w:val="333333"/>
          <w:kern w:val="0"/>
          <w:sz w:val="24"/>
        </w:rPr>
        <w:t>3</w:t>
      </w:r>
      <w:r>
        <w:rPr>
          <w:rFonts w:hint="eastAsia" w:ascii="宋体" w:hAnsi="宋体" w:cs="Tahoma"/>
          <w:color w:val="333333"/>
          <w:kern w:val="0"/>
          <w:sz w:val="24"/>
        </w:rPr>
        <w:t>、投标供应商已详细审查全部招标文件和相关附件，我们完全理解并同意放弃对这方面有不明及误解的权利。</w:t>
      </w:r>
    </w:p>
    <w:p>
      <w:pPr>
        <w:widowControl/>
        <w:shd w:val="clear" w:color="auto" w:fill="FFFFFF"/>
        <w:spacing w:line="405" w:lineRule="atLeast"/>
        <w:ind w:firstLine="480"/>
        <w:jc w:val="left"/>
        <w:rPr>
          <w:rFonts w:ascii="Tahoma" w:hAnsi="Tahoma" w:cs="Tahoma"/>
          <w:color w:val="333333"/>
          <w:kern w:val="0"/>
          <w:szCs w:val="21"/>
        </w:rPr>
      </w:pPr>
      <w:r>
        <w:rPr>
          <w:rFonts w:ascii="Tahoma" w:hAnsi="Tahoma" w:cs="Tahoma"/>
          <w:color w:val="333333"/>
          <w:kern w:val="0"/>
          <w:sz w:val="24"/>
        </w:rPr>
        <w:t>4</w:t>
      </w:r>
      <w:r>
        <w:rPr>
          <w:rFonts w:hint="eastAsia" w:ascii="宋体" w:hAnsi="宋体" w:cs="Tahoma"/>
          <w:color w:val="333333"/>
          <w:kern w:val="0"/>
          <w:sz w:val="24"/>
        </w:rPr>
        <w:t>、本次投标有效期在本招标文件中所规定的时间内保持有效。</w:t>
      </w:r>
    </w:p>
    <w:p>
      <w:pPr>
        <w:widowControl/>
        <w:shd w:val="clear" w:color="auto" w:fill="FFFFFF"/>
        <w:spacing w:line="405" w:lineRule="atLeast"/>
        <w:ind w:firstLine="480"/>
        <w:jc w:val="left"/>
        <w:rPr>
          <w:rFonts w:ascii="Tahoma" w:hAnsi="Tahoma" w:cs="Tahoma"/>
          <w:color w:val="333333"/>
          <w:kern w:val="0"/>
          <w:szCs w:val="21"/>
        </w:rPr>
      </w:pPr>
      <w:r>
        <w:rPr>
          <w:rFonts w:ascii="Tahoma" w:hAnsi="Tahoma" w:cs="Tahoma"/>
          <w:color w:val="333333"/>
          <w:kern w:val="0"/>
          <w:sz w:val="24"/>
        </w:rPr>
        <w:t>5</w:t>
      </w:r>
      <w:r>
        <w:rPr>
          <w:rFonts w:hint="eastAsia" w:ascii="宋体" w:hAnsi="宋体" w:cs="Tahoma"/>
          <w:color w:val="333333"/>
          <w:kern w:val="0"/>
          <w:sz w:val="24"/>
        </w:rPr>
        <w:t>、投标供应商</w:t>
      </w:r>
      <w:r>
        <w:rPr>
          <w:rFonts w:ascii="宋体" w:hAnsi="宋体" w:cs="Tahoma"/>
          <w:color w:val="333333"/>
          <w:kern w:val="0"/>
          <w:sz w:val="24"/>
        </w:rPr>
        <w:t>同意提供采购机构可能要求的与其投标有关的一切数据或资料。</w:t>
      </w:r>
    </w:p>
    <w:p>
      <w:pPr>
        <w:widowControl/>
        <w:shd w:val="clear" w:color="auto" w:fill="FFFFFF"/>
        <w:spacing w:line="405" w:lineRule="atLeast"/>
        <w:ind w:firstLine="465"/>
        <w:jc w:val="left"/>
        <w:rPr>
          <w:rFonts w:ascii="Tahoma" w:hAnsi="Tahoma" w:cs="Tahoma"/>
          <w:color w:val="333333"/>
          <w:kern w:val="0"/>
          <w:szCs w:val="21"/>
        </w:rPr>
      </w:pPr>
      <w:r>
        <w:rPr>
          <w:rFonts w:hint="eastAsia" w:ascii="宋体" w:hAnsi="宋体" w:cs="Tahoma"/>
          <w:color w:val="333333"/>
          <w:kern w:val="0"/>
          <w:sz w:val="24"/>
        </w:rPr>
        <w:t>6、与本投标有关的一切正式往来通讯请寄：</w:t>
      </w:r>
    </w:p>
    <w:p>
      <w:pPr>
        <w:widowControl/>
        <w:shd w:val="clear" w:color="auto" w:fill="FFFFFF"/>
        <w:spacing w:line="405" w:lineRule="atLeast"/>
        <w:ind w:firstLine="465"/>
        <w:jc w:val="left"/>
        <w:rPr>
          <w:rFonts w:ascii="Tahoma" w:hAnsi="Tahoma" w:cs="Tahoma"/>
          <w:color w:val="333333"/>
          <w:kern w:val="0"/>
          <w:szCs w:val="21"/>
        </w:rPr>
      </w:pPr>
      <w:r>
        <w:rPr>
          <w:rFonts w:ascii="宋体" w:hAnsi="宋体" w:cs="Tahoma"/>
          <w:color w:val="333333"/>
          <w:kern w:val="0"/>
          <w:sz w:val="24"/>
        </w:rPr>
        <w:t>地址：</w:t>
      </w:r>
      <w:r>
        <w:rPr>
          <w:rFonts w:ascii="Tahoma" w:hAnsi="Tahoma" w:cs="Tahoma"/>
          <w:color w:val="333333"/>
          <w:kern w:val="0"/>
          <w:sz w:val="24"/>
          <w:u w:val="single"/>
        </w:rPr>
        <w:t xml:space="preserve">                          </w:t>
      </w:r>
      <w:r>
        <w:rPr>
          <w:rFonts w:ascii="Tahoma" w:hAnsi="Tahoma" w:cs="Tahoma"/>
          <w:color w:val="333333"/>
          <w:kern w:val="0"/>
          <w:sz w:val="24"/>
        </w:rPr>
        <w:t xml:space="preserve">  </w:t>
      </w:r>
      <w:r>
        <w:rPr>
          <w:rFonts w:hint="eastAsia" w:ascii="宋体" w:hAnsi="宋体" w:cs="Tahoma"/>
          <w:color w:val="333333"/>
          <w:kern w:val="0"/>
          <w:sz w:val="24"/>
        </w:rPr>
        <w:t>邮编：</w:t>
      </w:r>
      <w:r>
        <w:rPr>
          <w:rFonts w:ascii="Tahoma" w:hAnsi="Tahoma" w:cs="Tahoma"/>
          <w:color w:val="333333"/>
          <w:kern w:val="0"/>
          <w:sz w:val="24"/>
          <w:u w:val="single"/>
        </w:rPr>
        <w:t xml:space="preserve">            </w:t>
      </w:r>
    </w:p>
    <w:p>
      <w:pPr>
        <w:widowControl/>
        <w:shd w:val="clear" w:color="auto" w:fill="FFFFFF"/>
        <w:spacing w:line="405" w:lineRule="atLeast"/>
        <w:ind w:firstLine="465"/>
        <w:jc w:val="left"/>
        <w:rPr>
          <w:rFonts w:ascii="Tahoma" w:hAnsi="Tahoma" w:cs="Tahoma"/>
          <w:color w:val="333333"/>
          <w:kern w:val="0"/>
          <w:szCs w:val="21"/>
        </w:rPr>
      </w:pPr>
      <w:r>
        <w:rPr>
          <w:rFonts w:ascii="宋体" w:hAnsi="宋体" w:cs="Tahoma"/>
          <w:color w:val="333333"/>
          <w:kern w:val="0"/>
          <w:sz w:val="24"/>
        </w:rPr>
        <w:t>电话：</w:t>
      </w:r>
      <w:r>
        <w:rPr>
          <w:rFonts w:ascii="Tahoma" w:hAnsi="Tahoma" w:cs="Tahoma"/>
          <w:color w:val="333333"/>
          <w:kern w:val="0"/>
          <w:sz w:val="24"/>
          <w:u w:val="single"/>
        </w:rPr>
        <w:t xml:space="preserve">                          </w:t>
      </w:r>
      <w:r>
        <w:rPr>
          <w:rFonts w:ascii="Tahoma" w:hAnsi="Tahoma" w:cs="Tahoma"/>
          <w:color w:val="333333"/>
          <w:kern w:val="0"/>
          <w:sz w:val="24"/>
        </w:rPr>
        <w:t xml:space="preserve">  </w:t>
      </w:r>
      <w:r>
        <w:rPr>
          <w:rFonts w:hint="eastAsia" w:ascii="宋体" w:hAnsi="宋体" w:cs="Tahoma"/>
          <w:color w:val="333333"/>
          <w:kern w:val="0"/>
          <w:sz w:val="24"/>
        </w:rPr>
        <w:t>传真：</w:t>
      </w:r>
      <w:r>
        <w:rPr>
          <w:rFonts w:ascii="Tahoma" w:hAnsi="Tahoma" w:cs="Tahoma"/>
          <w:color w:val="333333"/>
          <w:kern w:val="0"/>
          <w:sz w:val="24"/>
          <w:u w:val="single"/>
        </w:rPr>
        <w:t xml:space="preserve">            </w:t>
      </w:r>
    </w:p>
    <w:p>
      <w:pPr>
        <w:widowControl/>
        <w:shd w:val="clear" w:color="auto" w:fill="FFFFFF"/>
        <w:spacing w:line="405" w:lineRule="atLeast"/>
        <w:ind w:firstLine="465"/>
        <w:jc w:val="left"/>
        <w:rPr>
          <w:rFonts w:ascii="Tahoma" w:hAnsi="Tahoma" w:cs="Tahoma"/>
          <w:color w:val="333333"/>
          <w:kern w:val="0"/>
          <w:szCs w:val="21"/>
        </w:rPr>
      </w:pPr>
      <w:r>
        <w:rPr>
          <w:rFonts w:ascii="宋体" w:hAnsi="宋体" w:cs="Tahoma"/>
          <w:color w:val="333333"/>
          <w:kern w:val="0"/>
          <w:sz w:val="24"/>
        </w:rPr>
        <w:t>投标代表签字：</w:t>
      </w:r>
      <w:r>
        <w:rPr>
          <w:rFonts w:ascii="Tahoma" w:hAnsi="Tahoma" w:cs="Tahoma"/>
          <w:color w:val="333333"/>
          <w:kern w:val="0"/>
          <w:sz w:val="24"/>
          <w:u w:val="single"/>
        </w:rPr>
        <w:t xml:space="preserve">                </w:t>
      </w:r>
    </w:p>
    <w:p>
      <w:pPr>
        <w:widowControl/>
        <w:shd w:val="clear" w:color="auto" w:fill="FFFFFF"/>
        <w:spacing w:line="405" w:lineRule="atLeast"/>
        <w:ind w:firstLine="465"/>
        <w:jc w:val="left"/>
        <w:rPr>
          <w:rFonts w:ascii="Tahoma" w:hAnsi="Tahoma" w:cs="Tahoma"/>
          <w:color w:val="333333"/>
          <w:kern w:val="0"/>
          <w:szCs w:val="21"/>
        </w:rPr>
      </w:pPr>
      <w:r>
        <w:rPr>
          <w:rFonts w:ascii="宋体" w:hAnsi="宋体" w:cs="Tahoma"/>
          <w:color w:val="333333"/>
          <w:kern w:val="0"/>
          <w:sz w:val="24"/>
        </w:rPr>
        <w:t>投标供应商全称（加盖公章）：</w:t>
      </w:r>
      <w:r>
        <w:rPr>
          <w:rFonts w:ascii="Tahoma" w:hAnsi="Tahoma" w:cs="Tahoma"/>
          <w:color w:val="333333"/>
          <w:kern w:val="0"/>
          <w:sz w:val="24"/>
          <w:u w:val="single"/>
        </w:rPr>
        <w:t xml:space="preserve">                         </w:t>
      </w:r>
    </w:p>
    <w:p>
      <w:pPr>
        <w:widowControl/>
        <w:shd w:val="clear" w:color="auto" w:fill="FFFFFF"/>
        <w:spacing w:line="405" w:lineRule="atLeast"/>
        <w:ind w:firstLine="465"/>
        <w:jc w:val="left"/>
        <w:rPr>
          <w:rFonts w:ascii="Tahoma" w:hAnsi="Tahoma" w:cs="Tahoma"/>
          <w:color w:val="333333"/>
          <w:kern w:val="0"/>
          <w:szCs w:val="21"/>
        </w:rPr>
      </w:pPr>
      <w:r>
        <w:rPr>
          <w:rFonts w:ascii="宋体" w:hAnsi="宋体" w:cs="Tahoma"/>
          <w:color w:val="333333"/>
          <w:kern w:val="0"/>
          <w:sz w:val="24"/>
        </w:rPr>
        <w:t>日期：</w:t>
      </w:r>
      <w:r>
        <w:rPr>
          <w:rFonts w:ascii="Tahoma" w:hAnsi="Tahoma" w:cs="Tahoma"/>
          <w:color w:val="333333"/>
          <w:kern w:val="0"/>
          <w:sz w:val="24"/>
          <w:u w:val="single"/>
        </w:rPr>
        <w:t xml:space="preserve">    </w:t>
      </w:r>
      <w:r>
        <w:rPr>
          <w:rFonts w:ascii="宋体" w:hAnsi="宋体" w:cs="Tahoma"/>
          <w:color w:val="333333"/>
          <w:kern w:val="0"/>
          <w:sz w:val="24"/>
        </w:rPr>
        <w:t>年</w:t>
      </w:r>
      <w:r>
        <w:rPr>
          <w:rFonts w:ascii="Tahoma" w:hAnsi="Tahoma" w:cs="Tahoma"/>
          <w:color w:val="333333"/>
          <w:kern w:val="0"/>
          <w:sz w:val="24"/>
          <w:u w:val="single"/>
        </w:rPr>
        <w:t xml:space="preserve">   </w:t>
      </w:r>
      <w:r>
        <w:rPr>
          <w:rFonts w:ascii="宋体" w:hAnsi="宋体" w:cs="Tahoma"/>
          <w:color w:val="333333"/>
          <w:kern w:val="0"/>
          <w:sz w:val="24"/>
        </w:rPr>
        <w:t>月</w:t>
      </w:r>
      <w:r>
        <w:rPr>
          <w:rFonts w:ascii="Tahoma" w:hAnsi="Tahoma" w:cs="Tahoma"/>
          <w:color w:val="333333"/>
          <w:kern w:val="0"/>
          <w:sz w:val="24"/>
          <w:u w:val="single"/>
        </w:rPr>
        <w:t xml:space="preserve">   </w:t>
      </w:r>
      <w:r>
        <w:rPr>
          <w:rFonts w:ascii="宋体" w:hAnsi="宋体" w:cs="Tahoma"/>
          <w:color w:val="333333"/>
          <w:kern w:val="0"/>
          <w:sz w:val="24"/>
        </w:rPr>
        <w:t>日</w:t>
      </w:r>
    </w:p>
    <w:p>
      <w:pPr>
        <w:widowControl/>
        <w:shd w:val="clear" w:color="auto" w:fill="FFFFFF"/>
        <w:spacing w:line="405" w:lineRule="atLeast"/>
        <w:ind w:firstLine="465"/>
        <w:jc w:val="left"/>
        <w:rPr>
          <w:rFonts w:ascii="Tahoma" w:hAnsi="Tahoma" w:cs="Tahoma"/>
          <w:color w:val="333333"/>
          <w:kern w:val="0"/>
          <w:szCs w:val="21"/>
        </w:rPr>
      </w:pPr>
      <w:r>
        <w:rPr>
          <w:rFonts w:ascii="宋体" w:hAnsi="宋体" w:cs="Tahoma"/>
          <w:color w:val="333333"/>
          <w:kern w:val="0"/>
          <w:sz w:val="24"/>
        </w:rPr>
        <w:t>投标供应商应将</w:t>
      </w:r>
      <w:r>
        <w:rPr>
          <w:rFonts w:ascii="Tahoma" w:hAnsi="Tahoma" w:cs="Tahoma"/>
          <w:color w:val="333333"/>
          <w:kern w:val="0"/>
          <w:sz w:val="24"/>
        </w:rPr>
        <w:t>“</w:t>
      </w:r>
      <w:r>
        <w:rPr>
          <w:rFonts w:hint="eastAsia" w:ascii="宋体" w:hAnsi="宋体" w:cs="Tahoma"/>
          <w:color w:val="333333"/>
          <w:kern w:val="0"/>
          <w:sz w:val="24"/>
        </w:rPr>
        <w:t>投标书</w:t>
      </w:r>
      <w:r>
        <w:rPr>
          <w:rFonts w:ascii="Tahoma" w:hAnsi="Tahoma" w:cs="Tahoma"/>
          <w:color w:val="333333"/>
          <w:kern w:val="0"/>
          <w:sz w:val="24"/>
        </w:rPr>
        <w:t>”</w:t>
      </w:r>
      <w:r>
        <w:rPr>
          <w:rFonts w:hint="eastAsia" w:ascii="宋体" w:hAnsi="宋体" w:cs="Tahoma"/>
          <w:color w:val="333333"/>
          <w:kern w:val="0"/>
          <w:sz w:val="24"/>
        </w:rPr>
        <w:t>、</w:t>
      </w:r>
      <w:r>
        <w:rPr>
          <w:rFonts w:ascii="Tahoma" w:hAnsi="Tahoma" w:cs="Tahoma"/>
          <w:color w:val="333333"/>
          <w:kern w:val="0"/>
          <w:sz w:val="24"/>
        </w:rPr>
        <w:t>“</w:t>
      </w:r>
      <w:r>
        <w:rPr>
          <w:rFonts w:hint="eastAsia" w:ascii="宋体" w:hAnsi="宋体" w:cs="Tahoma"/>
          <w:color w:val="333333"/>
          <w:kern w:val="0"/>
          <w:sz w:val="24"/>
        </w:rPr>
        <w:t>开标一览表</w:t>
      </w:r>
      <w:r>
        <w:rPr>
          <w:rFonts w:ascii="Tahoma" w:hAnsi="Tahoma" w:cs="Tahoma"/>
          <w:color w:val="333333"/>
          <w:kern w:val="0"/>
          <w:sz w:val="24"/>
        </w:rPr>
        <w:t>”</w:t>
      </w:r>
      <w:r>
        <w:rPr>
          <w:rFonts w:hint="eastAsia" w:ascii="宋体" w:hAnsi="宋体" w:cs="Tahoma"/>
          <w:color w:val="333333"/>
          <w:kern w:val="0"/>
          <w:sz w:val="24"/>
        </w:rPr>
        <w:t>单独密封在一个信封内，信封封口应由投标代表签字、盖章。</w:t>
      </w:r>
      <w:r>
        <w:rPr>
          <w:rFonts w:hint="eastAsia" w:ascii="宋体" w:hAnsi="宋体" w:cs="Tahoma"/>
          <w:b/>
          <w:bCs/>
          <w:color w:val="333333"/>
          <w:kern w:val="0"/>
          <w:sz w:val="18"/>
          <w:szCs w:val="18"/>
        </w:rPr>
        <w:t xml:space="preserve"> </w:t>
      </w:r>
    </w:p>
    <w:p>
      <w:pPr>
        <w:widowControl/>
        <w:shd w:val="clear" w:color="auto" w:fill="FFFFFF"/>
        <w:spacing w:line="405" w:lineRule="atLeast"/>
        <w:jc w:val="left"/>
        <w:rPr>
          <w:rFonts w:hint="eastAsia" w:ascii="宋体" w:hAnsi="宋体" w:cs="Tahoma"/>
          <w:b/>
          <w:bCs/>
          <w:color w:val="333333"/>
          <w:kern w:val="0"/>
          <w:sz w:val="18"/>
          <w:szCs w:val="18"/>
        </w:rPr>
      </w:pPr>
      <w:r>
        <w:rPr>
          <w:rFonts w:hint="eastAsia" w:ascii="宋体" w:hAnsi="宋体" w:cs="Tahoma"/>
          <w:b/>
          <w:bCs/>
          <w:color w:val="333333"/>
          <w:kern w:val="0"/>
          <w:sz w:val="18"/>
          <w:szCs w:val="18"/>
        </w:rPr>
        <w:t xml:space="preserve"> </w:t>
      </w:r>
    </w:p>
    <w:p>
      <w:pPr>
        <w:widowControl/>
        <w:shd w:val="clear" w:color="auto" w:fill="FFFFFF"/>
        <w:spacing w:line="405" w:lineRule="atLeast"/>
        <w:jc w:val="left"/>
        <w:rPr>
          <w:rFonts w:hint="eastAsia" w:ascii="宋体" w:hAnsi="宋体" w:cs="Tahoma"/>
          <w:b/>
          <w:bCs/>
          <w:color w:val="333333"/>
          <w:kern w:val="0"/>
          <w:sz w:val="18"/>
          <w:szCs w:val="18"/>
        </w:rPr>
      </w:pPr>
    </w:p>
    <w:p>
      <w:pPr>
        <w:widowControl/>
        <w:shd w:val="clear" w:color="auto" w:fill="FFFFFF"/>
        <w:spacing w:line="405" w:lineRule="atLeast"/>
        <w:jc w:val="left"/>
        <w:rPr>
          <w:rFonts w:hint="eastAsia" w:ascii="宋体" w:hAnsi="宋体" w:cs="Tahoma"/>
          <w:b/>
          <w:bCs/>
          <w:color w:val="333333"/>
          <w:kern w:val="0"/>
          <w:sz w:val="18"/>
          <w:szCs w:val="18"/>
        </w:rPr>
      </w:pPr>
    </w:p>
    <w:p>
      <w:pPr>
        <w:widowControl/>
        <w:shd w:val="clear" w:color="auto" w:fill="FFFFFF"/>
        <w:spacing w:line="405" w:lineRule="atLeast"/>
        <w:jc w:val="left"/>
        <w:rPr>
          <w:rFonts w:hint="eastAsia" w:ascii="宋体" w:hAnsi="宋体" w:cs="Tahoma"/>
          <w:b/>
          <w:bCs/>
          <w:color w:val="333333"/>
          <w:kern w:val="0"/>
          <w:sz w:val="18"/>
          <w:szCs w:val="18"/>
        </w:rPr>
      </w:pPr>
    </w:p>
    <w:p>
      <w:pPr>
        <w:widowControl/>
        <w:shd w:val="clear" w:color="auto" w:fill="FFFFFF"/>
        <w:spacing w:line="405" w:lineRule="atLeast"/>
        <w:jc w:val="left"/>
        <w:rPr>
          <w:rFonts w:hint="eastAsia" w:ascii="宋体" w:hAnsi="宋体" w:cs="Tahoma"/>
          <w:b/>
          <w:bCs/>
          <w:color w:val="333333"/>
          <w:kern w:val="0"/>
          <w:sz w:val="18"/>
          <w:szCs w:val="18"/>
        </w:rPr>
      </w:pPr>
    </w:p>
    <w:p>
      <w:pPr>
        <w:widowControl/>
        <w:shd w:val="clear" w:color="auto" w:fill="FFFFFF"/>
        <w:spacing w:line="405" w:lineRule="atLeast"/>
        <w:jc w:val="left"/>
        <w:rPr>
          <w:rFonts w:hint="eastAsia" w:ascii="宋体" w:hAnsi="宋体" w:cs="Tahoma"/>
          <w:b/>
          <w:bCs/>
          <w:color w:val="333333"/>
          <w:kern w:val="0"/>
          <w:sz w:val="18"/>
          <w:szCs w:val="18"/>
        </w:rPr>
      </w:pPr>
    </w:p>
    <w:p>
      <w:pPr>
        <w:widowControl/>
        <w:shd w:val="clear" w:color="auto" w:fill="FFFFFF"/>
        <w:spacing w:line="405" w:lineRule="atLeast"/>
        <w:jc w:val="left"/>
        <w:rPr>
          <w:rFonts w:hint="eastAsia" w:ascii="宋体" w:hAnsi="宋体" w:cs="Tahoma"/>
          <w:b/>
          <w:bCs/>
          <w:color w:val="333333"/>
          <w:kern w:val="0"/>
          <w:sz w:val="18"/>
          <w:szCs w:val="18"/>
        </w:rPr>
      </w:pPr>
    </w:p>
    <w:p>
      <w:pPr>
        <w:widowControl/>
        <w:shd w:val="clear" w:color="auto" w:fill="FFFFFF"/>
        <w:spacing w:line="405" w:lineRule="atLeast"/>
        <w:jc w:val="left"/>
        <w:rPr>
          <w:rFonts w:hint="eastAsia" w:ascii="宋体" w:hAnsi="宋体" w:cs="Tahoma"/>
          <w:b/>
          <w:bCs/>
          <w:color w:val="333333"/>
          <w:kern w:val="0"/>
          <w:sz w:val="18"/>
          <w:szCs w:val="18"/>
        </w:rPr>
      </w:pPr>
    </w:p>
    <w:p>
      <w:pPr>
        <w:widowControl/>
        <w:shd w:val="clear" w:color="auto" w:fill="FFFFFF"/>
        <w:spacing w:line="405" w:lineRule="atLeast"/>
        <w:ind w:left="0" w:leftChars="0" w:firstLine="0" w:firstLineChars="0"/>
        <w:jc w:val="left"/>
        <w:rPr>
          <w:rFonts w:hint="eastAsia" w:ascii="宋体" w:hAnsi="宋体" w:cs="Tahoma"/>
          <w:b/>
          <w:bCs/>
          <w:color w:val="333333"/>
          <w:kern w:val="0"/>
          <w:sz w:val="18"/>
          <w:szCs w:val="18"/>
        </w:rPr>
      </w:pPr>
      <w:bookmarkStart w:id="2" w:name="_GoBack"/>
      <w:bookmarkEnd w:id="2"/>
    </w:p>
    <w:p>
      <w:pPr>
        <w:widowControl/>
        <w:shd w:val="clear" w:color="auto" w:fill="FFFFFF"/>
        <w:spacing w:line="405" w:lineRule="atLeast"/>
        <w:jc w:val="left"/>
        <w:rPr>
          <w:rFonts w:ascii="Tahoma" w:hAnsi="Tahoma" w:cs="Tahoma"/>
          <w:color w:val="333333"/>
          <w:kern w:val="0"/>
          <w:szCs w:val="21"/>
        </w:rPr>
      </w:pPr>
      <w:r>
        <w:rPr>
          <w:rFonts w:ascii="宋体" w:hAnsi="宋体" w:cs="Tahoma"/>
          <w:b/>
          <w:bCs/>
          <w:color w:val="333333"/>
          <w:kern w:val="0"/>
          <w:sz w:val="29"/>
          <w:szCs w:val="29"/>
        </w:rPr>
        <w:t>格式</w:t>
      </w:r>
      <w:r>
        <w:rPr>
          <w:rFonts w:ascii="Tahoma" w:hAnsi="Tahoma" w:cs="Tahoma"/>
          <w:b/>
          <w:bCs/>
          <w:color w:val="333333"/>
          <w:kern w:val="0"/>
          <w:sz w:val="29"/>
          <w:szCs w:val="29"/>
        </w:rPr>
        <w:t xml:space="preserve">2                        </w:t>
      </w:r>
    </w:p>
    <w:p>
      <w:pPr>
        <w:widowControl/>
        <w:shd w:val="clear" w:color="auto" w:fill="FFFFFF"/>
        <w:spacing w:line="405" w:lineRule="atLeast"/>
        <w:jc w:val="center"/>
        <w:rPr>
          <w:rFonts w:ascii="Tahoma" w:hAnsi="Tahoma" w:cs="Tahoma"/>
          <w:color w:val="333333"/>
          <w:kern w:val="0"/>
          <w:szCs w:val="21"/>
        </w:rPr>
      </w:pPr>
      <w:r>
        <w:rPr>
          <w:rFonts w:ascii="宋体" w:hAnsi="宋体" w:cs="Tahoma"/>
          <w:b/>
          <w:bCs/>
          <w:color w:val="333333"/>
          <w:kern w:val="0"/>
          <w:sz w:val="29"/>
          <w:szCs w:val="29"/>
        </w:rPr>
        <w:t>开标一览表</w:t>
      </w:r>
    </w:p>
    <w:p>
      <w:pPr>
        <w:widowControl/>
        <w:shd w:val="clear" w:color="auto" w:fill="FFFFFF"/>
        <w:spacing w:line="405" w:lineRule="atLeast"/>
        <w:jc w:val="left"/>
        <w:rPr>
          <w:rFonts w:ascii="Tahoma" w:hAnsi="Tahoma" w:cs="Tahoma"/>
          <w:color w:val="333333"/>
          <w:kern w:val="0"/>
          <w:szCs w:val="21"/>
        </w:rPr>
      </w:pPr>
      <w:r>
        <w:rPr>
          <w:rFonts w:ascii="Tahoma" w:hAnsi="Tahoma" w:cs="Tahoma"/>
          <w:color w:val="333333"/>
          <w:kern w:val="0"/>
          <w:sz w:val="18"/>
          <w:szCs w:val="18"/>
        </w:rPr>
        <w:t xml:space="preserve"> </w:t>
      </w:r>
    </w:p>
    <w:p>
      <w:pPr>
        <w:widowControl/>
        <w:shd w:val="clear" w:color="auto" w:fill="FFFFFF"/>
        <w:spacing w:line="405" w:lineRule="atLeast"/>
        <w:jc w:val="left"/>
        <w:rPr>
          <w:rFonts w:ascii="Tahoma" w:hAnsi="Tahoma" w:cs="Tahoma"/>
          <w:color w:val="333333"/>
          <w:kern w:val="0"/>
          <w:szCs w:val="21"/>
        </w:rPr>
      </w:pPr>
      <w:r>
        <w:rPr>
          <w:rFonts w:ascii="宋体" w:hAnsi="宋体" w:cs="Tahoma"/>
          <w:color w:val="333333"/>
          <w:kern w:val="0"/>
          <w:sz w:val="24"/>
        </w:rPr>
        <w:t>投标供应商全称</w:t>
      </w:r>
      <w:r>
        <w:rPr>
          <w:rFonts w:ascii="Tahoma" w:hAnsi="Tahoma" w:cs="Tahoma"/>
          <w:color w:val="333333"/>
          <w:kern w:val="0"/>
          <w:sz w:val="24"/>
        </w:rPr>
        <w:t>(</w:t>
      </w:r>
      <w:r>
        <w:rPr>
          <w:rFonts w:hint="eastAsia" w:ascii="宋体" w:hAnsi="宋体" w:cs="Tahoma"/>
          <w:color w:val="333333"/>
          <w:kern w:val="0"/>
          <w:sz w:val="24"/>
        </w:rPr>
        <w:t>加盖公章</w:t>
      </w:r>
      <w:r>
        <w:rPr>
          <w:rFonts w:ascii="Tahoma" w:hAnsi="Tahoma" w:cs="Tahoma"/>
          <w:color w:val="333333"/>
          <w:kern w:val="0"/>
          <w:sz w:val="24"/>
        </w:rPr>
        <w:t>)</w:t>
      </w:r>
      <w:r>
        <w:rPr>
          <w:rFonts w:hint="eastAsia" w:ascii="宋体" w:hAnsi="宋体" w:cs="Tahoma"/>
          <w:color w:val="333333"/>
          <w:kern w:val="0"/>
          <w:sz w:val="24"/>
        </w:rPr>
        <w:t>：</w:t>
      </w:r>
      <w:r>
        <w:rPr>
          <w:rFonts w:ascii="Tahoma" w:hAnsi="Tahoma" w:cs="Tahoma"/>
          <w:color w:val="333333"/>
          <w:kern w:val="0"/>
          <w:sz w:val="24"/>
          <w:u w:val="single"/>
        </w:rPr>
        <w:t xml:space="preserve">                   </w:t>
      </w:r>
    </w:p>
    <w:tbl>
      <w:tblPr>
        <w:tblStyle w:val="5"/>
        <w:tblW w:w="8319" w:type="dxa"/>
        <w:tblCellSpacing w:w="0" w:type="dxa"/>
        <w:tblInd w:w="14" w:type="dxa"/>
        <w:shd w:val="clear" w:color="auto" w:fill="FFFFFF"/>
        <w:tblLayout w:type="fixed"/>
        <w:tblCellMar>
          <w:top w:w="15" w:type="dxa"/>
          <w:left w:w="15" w:type="dxa"/>
          <w:bottom w:w="15" w:type="dxa"/>
          <w:right w:w="15" w:type="dxa"/>
        </w:tblCellMar>
      </w:tblPr>
      <w:tblGrid>
        <w:gridCol w:w="799"/>
        <w:gridCol w:w="932"/>
        <w:gridCol w:w="1932"/>
        <w:gridCol w:w="1526"/>
        <w:gridCol w:w="710"/>
        <w:gridCol w:w="980"/>
        <w:gridCol w:w="1440"/>
      </w:tblGrid>
      <w:tr>
        <w:tblPrEx>
          <w:shd w:val="clear" w:color="auto" w:fill="FFFFFF"/>
          <w:tblCellMar>
            <w:top w:w="15" w:type="dxa"/>
            <w:left w:w="15" w:type="dxa"/>
            <w:bottom w:w="15" w:type="dxa"/>
            <w:right w:w="15" w:type="dxa"/>
          </w:tblCellMar>
        </w:tblPrEx>
        <w:trPr>
          <w:tblCellSpacing w:w="0" w:type="dxa"/>
        </w:trPr>
        <w:tc>
          <w:tcPr>
            <w:tcW w:w="799"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widowControl/>
              <w:numPr>
                <w:ilvl w:val="0"/>
                <w:numId w:val="0"/>
              </w:numPr>
              <w:spacing w:line="240" w:lineRule="auto"/>
              <w:ind w:leftChars="0"/>
              <w:jc w:val="both"/>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序号</w:t>
            </w:r>
          </w:p>
        </w:tc>
        <w:tc>
          <w:tcPr>
            <w:tcW w:w="932" w:type="dxa"/>
            <w:tcBorders>
              <w:top w:val="single" w:color="auto" w:sz="0"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b w:val="0"/>
                <w:bCs w:val="0"/>
                <w:color w:val="333333"/>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类别</w:t>
            </w:r>
          </w:p>
        </w:tc>
        <w:tc>
          <w:tcPr>
            <w:tcW w:w="1932" w:type="dxa"/>
            <w:tcBorders>
              <w:top w:val="single" w:color="auto" w:sz="0"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b w:val="0"/>
                <w:bCs w:val="0"/>
                <w:color w:val="333333"/>
                <w:kern w:val="0"/>
                <w:sz w:val="21"/>
                <w:szCs w:val="21"/>
              </w:rPr>
            </w:pPr>
            <w:r>
              <w:rPr>
                <w:rFonts w:hint="eastAsia" w:ascii="宋体" w:hAnsi="宋体" w:eastAsia="宋体" w:cs="宋体"/>
                <w:b w:val="0"/>
                <w:bCs w:val="0"/>
                <w:i w:val="0"/>
                <w:iCs w:val="0"/>
                <w:color w:val="000000"/>
                <w:kern w:val="0"/>
                <w:sz w:val="21"/>
                <w:szCs w:val="21"/>
                <w:u w:val="none"/>
                <w:lang w:val="en-US" w:eastAsia="zh-CN" w:bidi="ar"/>
              </w:rPr>
              <w:t>操作系统</w:t>
            </w:r>
          </w:p>
        </w:tc>
        <w:tc>
          <w:tcPr>
            <w:tcW w:w="1526" w:type="dxa"/>
            <w:tcBorders>
              <w:top w:val="single" w:color="auto" w:sz="0"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b w:val="0"/>
                <w:bCs w:val="0"/>
                <w:color w:val="333333"/>
                <w:kern w:val="0"/>
                <w:sz w:val="21"/>
                <w:szCs w:val="21"/>
                <w:lang w:val="en-US"/>
              </w:rPr>
            </w:pPr>
            <w:r>
              <w:rPr>
                <w:rFonts w:hint="eastAsia" w:ascii="宋体" w:hAnsi="宋体" w:eastAsia="宋体" w:cs="宋体"/>
                <w:b w:val="0"/>
                <w:bCs w:val="0"/>
                <w:i w:val="0"/>
                <w:iCs w:val="0"/>
                <w:color w:val="000000"/>
                <w:kern w:val="0"/>
                <w:sz w:val="21"/>
                <w:szCs w:val="21"/>
                <w:u w:val="none"/>
                <w:lang w:val="en-US" w:eastAsia="zh-CN" w:bidi="ar"/>
              </w:rPr>
              <w:t>配置规格</w:t>
            </w:r>
          </w:p>
        </w:tc>
        <w:tc>
          <w:tcPr>
            <w:tcW w:w="710" w:type="dxa"/>
            <w:tcBorders>
              <w:top w:val="single" w:color="auto" w:sz="0"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b w:val="0"/>
                <w:bCs w:val="0"/>
                <w:color w:val="333333"/>
                <w:kern w:val="0"/>
                <w:sz w:val="21"/>
                <w:szCs w:val="21"/>
              </w:rPr>
            </w:pPr>
            <w:r>
              <w:rPr>
                <w:rFonts w:hint="eastAsia" w:ascii="宋体" w:hAnsi="宋体" w:eastAsia="宋体" w:cs="宋体"/>
                <w:b w:val="0"/>
                <w:bCs w:val="0"/>
                <w:i w:val="0"/>
                <w:iCs w:val="0"/>
                <w:color w:val="000000"/>
                <w:kern w:val="0"/>
                <w:sz w:val="21"/>
                <w:szCs w:val="21"/>
                <w:u w:val="none"/>
                <w:lang w:val="en-US" w:eastAsia="zh-CN" w:bidi="ar"/>
              </w:rPr>
              <w:t>数量</w:t>
            </w:r>
          </w:p>
        </w:tc>
        <w:tc>
          <w:tcPr>
            <w:tcW w:w="980" w:type="dxa"/>
            <w:tcBorders>
              <w:top w:val="single" w:color="auto" w:sz="0"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numPr>
                <w:ilvl w:val="0"/>
                <w:numId w:val="0"/>
              </w:numPr>
              <w:spacing w:line="240" w:lineRule="auto"/>
              <w:ind w:leftChars="0"/>
              <w:jc w:val="center"/>
              <w:rPr>
                <w:rFonts w:hint="eastAsia" w:ascii="宋体" w:hAnsi="宋体" w:eastAsia="宋体" w:cs="宋体"/>
                <w:b w:val="0"/>
                <w:bCs w:val="0"/>
                <w:color w:val="333333"/>
                <w:kern w:val="0"/>
                <w:sz w:val="21"/>
                <w:szCs w:val="21"/>
                <w:lang w:val="en-US" w:eastAsia="zh-CN"/>
              </w:rPr>
            </w:pPr>
            <w:r>
              <w:rPr>
                <w:rFonts w:hint="eastAsia" w:ascii="宋体" w:hAnsi="宋体" w:eastAsia="宋体" w:cs="宋体"/>
                <w:b w:val="0"/>
                <w:bCs w:val="0"/>
                <w:color w:val="333333"/>
                <w:kern w:val="0"/>
                <w:sz w:val="21"/>
                <w:szCs w:val="21"/>
                <w:lang w:val="en-US" w:eastAsia="zh-CN"/>
              </w:rPr>
              <w:t>年费用</w:t>
            </w:r>
            <w:r>
              <w:rPr>
                <w:rFonts w:hint="eastAsia" w:ascii="宋体" w:hAnsi="宋体" w:cs="宋体"/>
                <w:b w:val="0"/>
                <w:bCs w:val="0"/>
                <w:color w:val="333333"/>
                <w:kern w:val="0"/>
                <w:sz w:val="21"/>
                <w:szCs w:val="21"/>
                <w:lang w:val="en-US" w:eastAsia="zh-CN"/>
              </w:rPr>
              <w:t>（万元）</w:t>
            </w:r>
          </w:p>
        </w:tc>
        <w:tc>
          <w:tcPr>
            <w:tcW w:w="1440" w:type="dxa"/>
            <w:tcBorders>
              <w:top w:val="single" w:color="auto" w:sz="0"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numPr>
                <w:ilvl w:val="0"/>
                <w:numId w:val="0"/>
              </w:numPr>
              <w:spacing w:line="240" w:lineRule="auto"/>
              <w:ind w:leftChars="0"/>
              <w:jc w:val="center"/>
              <w:rPr>
                <w:rFonts w:hint="eastAsia" w:ascii="宋体" w:hAnsi="宋体" w:eastAsia="宋体" w:cs="宋体"/>
                <w:b w:val="0"/>
                <w:bCs w:val="0"/>
                <w:color w:val="333333"/>
                <w:kern w:val="0"/>
                <w:sz w:val="21"/>
                <w:szCs w:val="21"/>
                <w:lang w:val="en-US" w:eastAsia="zh-CN"/>
              </w:rPr>
            </w:pPr>
            <w:r>
              <w:rPr>
                <w:rFonts w:hint="eastAsia" w:ascii="宋体" w:hAnsi="宋体" w:eastAsia="宋体" w:cs="宋体"/>
                <w:b w:val="0"/>
                <w:bCs w:val="0"/>
                <w:color w:val="333333"/>
                <w:kern w:val="0"/>
                <w:sz w:val="21"/>
                <w:szCs w:val="21"/>
                <w:lang w:val="en-US" w:eastAsia="zh-CN"/>
              </w:rPr>
              <w:t>合计（2年）</w:t>
            </w:r>
          </w:p>
          <w:p>
            <w:pPr>
              <w:widowControl/>
              <w:numPr>
                <w:ilvl w:val="0"/>
                <w:numId w:val="0"/>
              </w:numPr>
              <w:spacing w:line="240" w:lineRule="auto"/>
              <w:ind w:leftChars="0"/>
              <w:jc w:val="center"/>
              <w:rPr>
                <w:rFonts w:hint="default" w:ascii="宋体" w:hAnsi="宋体" w:eastAsia="宋体" w:cs="宋体"/>
                <w:b w:val="0"/>
                <w:bCs w:val="0"/>
                <w:color w:val="333333"/>
                <w:kern w:val="0"/>
                <w:sz w:val="21"/>
                <w:szCs w:val="21"/>
                <w:lang w:val="en-US" w:eastAsia="zh-CN"/>
              </w:rPr>
            </w:pPr>
            <w:r>
              <w:rPr>
                <w:rFonts w:hint="eastAsia" w:ascii="宋体" w:hAnsi="宋体" w:cs="宋体"/>
                <w:b w:val="0"/>
                <w:bCs w:val="0"/>
                <w:color w:val="333333"/>
                <w:kern w:val="0"/>
                <w:sz w:val="21"/>
                <w:szCs w:val="21"/>
                <w:lang w:val="en-US" w:eastAsia="zh-CN"/>
              </w:rPr>
              <w:t>万元</w:t>
            </w:r>
          </w:p>
        </w:tc>
      </w:tr>
      <w:tr>
        <w:tblPrEx>
          <w:tblCellMar>
            <w:top w:w="15" w:type="dxa"/>
            <w:left w:w="15" w:type="dxa"/>
            <w:bottom w:w="15" w:type="dxa"/>
            <w:right w:w="15" w:type="dxa"/>
          </w:tblCellMar>
        </w:tblPrEx>
        <w:trPr>
          <w:trHeight w:val="1200" w:hRule="atLeast"/>
          <w:tblCellSpacing w:w="0" w:type="dxa"/>
        </w:trPr>
        <w:tc>
          <w:tcPr>
            <w:tcW w:w="799" w:type="dxa"/>
            <w:tcBorders>
              <w:top w:val="outset" w:color="D4D0C8" w:sz="6" w:space="0"/>
              <w:left w:val="single" w:color="auto" w:sz="0"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ind w:left="0" w:leftChars="0" w:firstLine="0" w:firstLineChars="0"/>
              <w:jc w:val="center"/>
              <w:rPr>
                <w:rFonts w:hint="eastAsia" w:ascii="Tahoma" w:hAnsi="Tahoma" w:eastAsia="宋体" w:cs="Tahoma"/>
                <w:color w:val="333333"/>
                <w:kern w:val="0"/>
                <w:szCs w:val="21"/>
                <w:lang w:val="en-US" w:eastAsia="zh-CN"/>
              </w:rPr>
            </w:pPr>
            <w:r>
              <w:rPr>
                <w:rFonts w:hint="eastAsia" w:ascii="Tahoma" w:hAnsi="Tahoma" w:cs="Tahoma"/>
                <w:color w:val="333333"/>
                <w:kern w:val="0"/>
                <w:szCs w:val="21"/>
                <w:lang w:val="en-US" w:eastAsia="zh-CN"/>
              </w:rPr>
              <w:t>1</w:t>
            </w:r>
          </w:p>
        </w:tc>
        <w:tc>
          <w:tcPr>
            <w:tcW w:w="932" w:type="dxa"/>
            <w:tcBorders>
              <w:top w:val="outset" w:color="D4D0C8" w:sz="6"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932" w:type="dxa"/>
            <w:tcBorders>
              <w:top w:val="outset" w:color="D4D0C8" w:sz="6"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526" w:type="dxa"/>
            <w:tcBorders>
              <w:top w:val="outset" w:color="D4D0C8" w:sz="6"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710" w:type="dxa"/>
            <w:tcBorders>
              <w:top w:val="outset" w:color="D4D0C8" w:sz="6"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980" w:type="dxa"/>
            <w:vMerge w:val="restart"/>
            <w:tcBorders>
              <w:top w:val="outset" w:color="D4D0C8" w:sz="6" w:space="0"/>
              <w:left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440" w:type="dxa"/>
            <w:vMerge w:val="restart"/>
            <w:tcBorders>
              <w:top w:val="outset" w:color="D4D0C8" w:sz="6" w:space="0"/>
              <w:left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r>
      <w:tr>
        <w:tblPrEx>
          <w:tblCellMar>
            <w:top w:w="15" w:type="dxa"/>
            <w:left w:w="15" w:type="dxa"/>
            <w:bottom w:w="15" w:type="dxa"/>
            <w:right w:w="15" w:type="dxa"/>
          </w:tblCellMar>
        </w:tblPrEx>
        <w:trPr>
          <w:trHeight w:val="1170" w:hRule="atLeast"/>
          <w:tblCellSpacing w:w="0" w:type="dxa"/>
        </w:trPr>
        <w:tc>
          <w:tcPr>
            <w:tcW w:w="799" w:type="dxa"/>
            <w:tcBorders>
              <w:top w:val="outset" w:color="D4D0C8" w:sz="6" w:space="0"/>
              <w:left w:val="single" w:color="auto" w:sz="0"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ind w:left="0" w:leftChars="0" w:firstLine="0" w:firstLineChars="0"/>
              <w:jc w:val="center"/>
              <w:rPr>
                <w:rFonts w:hint="eastAsia" w:ascii="Tahoma" w:hAnsi="Tahoma" w:eastAsia="宋体" w:cs="Tahoma"/>
                <w:color w:val="333333"/>
                <w:kern w:val="0"/>
                <w:szCs w:val="21"/>
                <w:lang w:val="en-US" w:eastAsia="zh-CN"/>
              </w:rPr>
            </w:pPr>
            <w:r>
              <w:rPr>
                <w:rFonts w:hint="eastAsia" w:ascii="Tahoma" w:hAnsi="Tahoma" w:cs="Tahoma"/>
                <w:color w:val="333333"/>
                <w:kern w:val="0"/>
                <w:szCs w:val="21"/>
                <w:lang w:val="en-US" w:eastAsia="zh-CN"/>
              </w:rPr>
              <w:t>2</w:t>
            </w:r>
          </w:p>
        </w:tc>
        <w:tc>
          <w:tcPr>
            <w:tcW w:w="932"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932"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526"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710"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980" w:type="dxa"/>
            <w:vMerge w:val="continue"/>
            <w:tcBorders>
              <w:left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440" w:type="dxa"/>
            <w:vMerge w:val="continue"/>
            <w:tcBorders>
              <w:left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r>
      <w:tr>
        <w:tblPrEx>
          <w:tblCellMar>
            <w:top w:w="15" w:type="dxa"/>
            <w:left w:w="15" w:type="dxa"/>
            <w:bottom w:w="15" w:type="dxa"/>
            <w:right w:w="15" w:type="dxa"/>
          </w:tblCellMar>
        </w:tblPrEx>
        <w:trPr>
          <w:trHeight w:val="1030" w:hRule="atLeast"/>
          <w:tblCellSpacing w:w="0" w:type="dxa"/>
        </w:trPr>
        <w:tc>
          <w:tcPr>
            <w:tcW w:w="799" w:type="dxa"/>
            <w:tcBorders>
              <w:top w:val="outset" w:color="D4D0C8" w:sz="6" w:space="0"/>
              <w:left w:val="single" w:color="auto" w:sz="0"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ind w:left="0" w:leftChars="0" w:firstLine="0" w:firstLineChars="0"/>
              <w:jc w:val="center"/>
              <w:rPr>
                <w:rFonts w:hint="default" w:ascii="Tahoma" w:hAnsi="Tahoma" w:cs="Tahoma"/>
                <w:color w:val="333333"/>
                <w:kern w:val="0"/>
                <w:szCs w:val="21"/>
                <w:lang w:val="en-US" w:eastAsia="zh-CN"/>
              </w:rPr>
            </w:pPr>
            <w:r>
              <w:rPr>
                <w:rFonts w:hint="eastAsia" w:ascii="Tahoma" w:hAnsi="Tahoma" w:cs="Tahoma"/>
                <w:color w:val="333333"/>
                <w:kern w:val="0"/>
                <w:szCs w:val="21"/>
                <w:lang w:val="en-US" w:eastAsia="zh-CN"/>
              </w:rPr>
              <w:t>3</w:t>
            </w:r>
          </w:p>
        </w:tc>
        <w:tc>
          <w:tcPr>
            <w:tcW w:w="932"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932"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526"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710"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980" w:type="dxa"/>
            <w:vMerge w:val="continue"/>
            <w:tcBorders>
              <w:left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440" w:type="dxa"/>
            <w:vMerge w:val="continue"/>
            <w:tcBorders>
              <w:left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r>
      <w:tr>
        <w:tblPrEx>
          <w:tblCellMar>
            <w:top w:w="15" w:type="dxa"/>
            <w:left w:w="15" w:type="dxa"/>
            <w:bottom w:w="15" w:type="dxa"/>
            <w:right w:w="15" w:type="dxa"/>
          </w:tblCellMar>
        </w:tblPrEx>
        <w:trPr>
          <w:trHeight w:val="900" w:hRule="atLeast"/>
          <w:tblCellSpacing w:w="0" w:type="dxa"/>
        </w:trPr>
        <w:tc>
          <w:tcPr>
            <w:tcW w:w="799" w:type="dxa"/>
            <w:tcBorders>
              <w:top w:val="outset" w:color="D4D0C8" w:sz="6" w:space="0"/>
              <w:left w:val="single" w:color="auto" w:sz="0"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ind w:left="0" w:leftChars="0" w:firstLine="0" w:firstLineChars="0"/>
              <w:jc w:val="center"/>
              <w:rPr>
                <w:rFonts w:hint="default" w:ascii="Tahoma" w:hAnsi="Tahoma" w:cs="Tahoma"/>
                <w:color w:val="333333"/>
                <w:kern w:val="0"/>
                <w:szCs w:val="21"/>
                <w:lang w:val="en-US" w:eastAsia="zh-CN"/>
              </w:rPr>
            </w:pPr>
            <w:r>
              <w:rPr>
                <w:rFonts w:hint="eastAsia" w:ascii="Tahoma" w:hAnsi="Tahoma" w:cs="Tahoma"/>
                <w:color w:val="333333"/>
                <w:kern w:val="0"/>
                <w:szCs w:val="21"/>
                <w:lang w:val="en-US" w:eastAsia="zh-CN"/>
              </w:rPr>
              <w:t>4</w:t>
            </w:r>
          </w:p>
        </w:tc>
        <w:tc>
          <w:tcPr>
            <w:tcW w:w="932"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932"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526"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710" w:type="dxa"/>
            <w:tcBorders>
              <w:top w:val="outset" w:color="D4D0C8" w:sz="6" w:space="0"/>
              <w:left w:val="outset" w:color="D4D0C8" w:sz="6" w:space="0"/>
              <w:bottom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980" w:type="dxa"/>
            <w:vMerge w:val="continue"/>
            <w:tcBorders>
              <w:left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440" w:type="dxa"/>
            <w:vMerge w:val="continue"/>
            <w:tcBorders>
              <w:left w:val="outset" w:color="D4D0C8" w:sz="6"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r>
      <w:tr>
        <w:tblPrEx>
          <w:tblCellMar>
            <w:top w:w="15" w:type="dxa"/>
            <w:left w:w="15" w:type="dxa"/>
            <w:bottom w:w="15" w:type="dxa"/>
            <w:right w:w="15" w:type="dxa"/>
          </w:tblCellMar>
        </w:tblPrEx>
        <w:trPr>
          <w:trHeight w:val="1210" w:hRule="atLeast"/>
          <w:tblCellSpacing w:w="0" w:type="dxa"/>
        </w:trPr>
        <w:tc>
          <w:tcPr>
            <w:tcW w:w="799" w:type="dxa"/>
            <w:tcBorders>
              <w:top w:val="outset" w:color="D4D0C8" w:sz="6" w:space="0"/>
              <w:left w:val="single" w:color="auto" w:sz="0"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ind w:left="0" w:leftChars="0" w:firstLine="0" w:firstLineChars="0"/>
              <w:jc w:val="center"/>
              <w:rPr>
                <w:rFonts w:hint="default" w:ascii="Tahoma" w:hAnsi="Tahoma" w:cs="Tahoma"/>
                <w:color w:val="333333"/>
                <w:kern w:val="0"/>
                <w:szCs w:val="21"/>
                <w:lang w:val="en-US" w:eastAsia="zh-CN"/>
              </w:rPr>
            </w:pPr>
            <w:r>
              <w:rPr>
                <w:rFonts w:hint="eastAsia" w:ascii="Tahoma" w:hAnsi="Tahoma" w:cs="Tahoma"/>
                <w:color w:val="333333"/>
                <w:kern w:val="0"/>
                <w:szCs w:val="21"/>
                <w:lang w:val="en-US" w:eastAsia="zh-CN"/>
              </w:rPr>
              <w:t>5</w:t>
            </w:r>
          </w:p>
        </w:tc>
        <w:tc>
          <w:tcPr>
            <w:tcW w:w="932" w:type="dxa"/>
            <w:tcBorders>
              <w:top w:val="outset" w:color="D4D0C8" w:sz="6"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932" w:type="dxa"/>
            <w:tcBorders>
              <w:top w:val="outset" w:color="D4D0C8" w:sz="6"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526" w:type="dxa"/>
            <w:tcBorders>
              <w:top w:val="outset" w:color="D4D0C8" w:sz="6"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710" w:type="dxa"/>
            <w:tcBorders>
              <w:top w:val="outset" w:color="D4D0C8" w:sz="6" w:space="0"/>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980" w:type="dxa"/>
            <w:vMerge w:val="continue"/>
            <w:tcBorders>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c>
          <w:tcPr>
            <w:tcW w:w="1440" w:type="dxa"/>
            <w:vMerge w:val="continue"/>
            <w:tcBorders>
              <w:left w:val="outset" w:color="D4D0C8" w:sz="6" w:space="0"/>
              <w:bottom w:val="single" w:color="auto" w:sz="0" w:space="0"/>
              <w:right w:val="single" w:color="auto" w:sz="0" w:space="0"/>
            </w:tcBorders>
            <w:shd w:val="clear" w:color="auto" w:fill="FFFFFF"/>
            <w:noWrap w:val="0"/>
            <w:tcMar>
              <w:top w:w="0" w:type="dxa"/>
              <w:left w:w="105" w:type="dxa"/>
              <w:bottom w:w="0" w:type="dxa"/>
              <w:right w:w="105" w:type="dxa"/>
            </w:tcMar>
            <w:vAlign w:val="top"/>
          </w:tcPr>
          <w:p>
            <w:pPr>
              <w:widowControl/>
              <w:jc w:val="left"/>
              <w:rPr>
                <w:rFonts w:ascii="Tahoma" w:hAnsi="Tahoma" w:cs="Tahoma"/>
                <w:color w:val="333333"/>
                <w:kern w:val="0"/>
                <w:szCs w:val="21"/>
              </w:rPr>
            </w:pPr>
          </w:p>
        </w:tc>
      </w:tr>
    </w:tbl>
    <w:p>
      <w:pPr>
        <w:widowControl/>
        <w:shd w:val="clear" w:color="auto" w:fill="FFFFFF"/>
        <w:spacing w:line="405" w:lineRule="atLeast"/>
        <w:jc w:val="left"/>
        <w:rPr>
          <w:rFonts w:ascii="Tahoma" w:hAnsi="Tahoma" w:cs="Tahoma"/>
          <w:color w:val="333333"/>
          <w:kern w:val="0"/>
          <w:szCs w:val="21"/>
        </w:rPr>
      </w:pPr>
      <w:r>
        <w:rPr>
          <w:rFonts w:ascii="宋体" w:hAnsi="宋体" w:cs="Tahoma"/>
          <w:color w:val="333333"/>
          <w:kern w:val="0"/>
          <w:sz w:val="24"/>
        </w:rPr>
        <w:t>备注：</w:t>
      </w:r>
      <w:r>
        <w:rPr>
          <w:rFonts w:ascii="Tahoma" w:hAnsi="Tahoma" w:cs="Tahoma"/>
          <w:color w:val="333333"/>
          <w:kern w:val="0"/>
          <w:sz w:val="24"/>
        </w:rPr>
        <w:t>1</w:t>
      </w:r>
      <w:r>
        <w:rPr>
          <w:rFonts w:hint="eastAsia" w:ascii="宋体" w:hAnsi="宋体" w:cs="Tahoma"/>
          <w:color w:val="333333"/>
          <w:kern w:val="0"/>
          <w:sz w:val="24"/>
        </w:rPr>
        <w:t>、投标供应商应将</w:t>
      </w:r>
      <w:r>
        <w:rPr>
          <w:rFonts w:ascii="Tahoma" w:hAnsi="Tahoma" w:cs="Tahoma"/>
          <w:color w:val="333333"/>
          <w:kern w:val="0"/>
          <w:sz w:val="24"/>
        </w:rPr>
        <w:t>“</w:t>
      </w:r>
      <w:r>
        <w:rPr>
          <w:rFonts w:hint="eastAsia" w:ascii="宋体" w:hAnsi="宋体" w:cs="Tahoma"/>
          <w:color w:val="333333"/>
          <w:kern w:val="0"/>
          <w:sz w:val="24"/>
        </w:rPr>
        <w:t>投标书</w:t>
      </w:r>
      <w:r>
        <w:rPr>
          <w:rFonts w:ascii="Tahoma" w:hAnsi="Tahoma" w:cs="Tahoma"/>
          <w:color w:val="333333"/>
          <w:kern w:val="0"/>
          <w:sz w:val="24"/>
        </w:rPr>
        <w:t>”</w:t>
      </w:r>
      <w:r>
        <w:rPr>
          <w:rFonts w:hint="eastAsia" w:ascii="宋体" w:hAnsi="宋体" w:cs="Tahoma"/>
          <w:color w:val="333333"/>
          <w:kern w:val="0"/>
          <w:sz w:val="24"/>
        </w:rPr>
        <w:t>、</w:t>
      </w:r>
      <w:r>
        <w:rPr>
          <w:rFonts w:ascii="Tahoma" w:hAnsi="Tahoma" w:cs="Tahoma"/>
          <w:color w:val="333333"/>
          <w:kern w:val="0"/>
          <w:sz w:val="24"/>
        </w:rPr>
        <w:t>“</w:t>
      </w:r>
      <w:r>
        <w:rPr>
          <w:rFonts w:hint="eastAsia" w:ascii="宋体" w:hAnsi="宋体" w:cs="Tahoma"/>
          <w:color w:val="333333"/>
          <w:kern w:val="0"/>
          <w:sz w:val="24"/>
        </w:rPr>
        <w:t>开标一览表</w:t>
      </w:r>
      <w:r>
        <w:rPr>
          <w:rFonts w:ascii="Tahoma" w:hAnsi="Tahoma" w:cs="Tahoma"/>
          <w:color w:val="333333"/>
          <w:kern w:val="0"/>
          <w:sz w:val="24"/>
        </w:rPr>
        <w:t>”</w:t>
      </w:r>
      <w:r>
        <w:rPr>
          <w:rFonts w:hint="eastAsia" w:ascii="宋体" w:hAnsi="宋体" w:cs="Tahoma"/>
          <w:color w:val="333333"/>
          <w:kern w:val="0"/>
          <w:sz w:val="24"/>
        </w:rPr>
        <w:t>单独密封在一个信封内，信封封口应由投标代表签字、盖章。</w:t>
      </w:r>
    </w:p>
    <w:p>
      <w:pPr>
        <w:widowControl/>
        <w:shd w:val="clear" w:color="auto" w:fill="FFFFFF"/>
        <w:spacing w:line="405" w:lineRule="atLeast"/>
        <w:jc w:val="left"/>
        <w:rPr>
          <w:rFonts w:ascii="Tahoma" w:hAnsi="Tahoma" w:cs="Tahoma"/>
          <w:color w:val="333333"/>
          <w:kern w:val="0"/>
          <w:szCs w:val="21"/>
        </w:rPr>
      </w:pPr>
      <w:r>
        <w:rPr>
          <w:rFonts w:ascii="宋体" w:hAnsi="宋体" w:cs="Tahoma"/>
          <w:color w:val="333333"/>
          <w:kern w:val="0"/>
          <w:sz w:val="24"/>
        </w:rPr>
        <w:t>投标代表签字：</w:t>
      </w:r>
      <w:r>
        <w:rPr>
          <w:rFonts w:ascii="Tahoma" w:hAnsi="Tahoma" w:cs="Tahoma"/>
          <w:color w:val="333333"/>
          <w:kern w:val="0"/>
          <w:sz w:val="24"/>
          <w:u w:val="single"/>
        </w:rPr>
        <w:t xml:space="preserve">                 </w:t>
      </w:r>
    </w:p>
    <w:p>
      <w:pPr>
        <w:widowControl/>
        <w:shd w:val="clear" w:color="auto" w:fill="FFFFFF"/>
        <w:spacing w:line="405" w:lineRule="atLeast"/>
        <w:jc w:val="left"/>
        <w:rPr>
          <w:rFonts w:ascii="Tahoma" w:hAnsi="Tahoma" w:cs="Tahoma"/>
          <w:color w:val="333333"/>
          <w:kern w:val="0"/>
          <w:szCs w:val="21"/>
        </w:rPr>
      </w:pPr>
      <w:r>
        <w:rPr>
          <w:rFonts w:ascii="宋体" w:hAnsi="宋体" w:cs="Tahoma"/>
          <w:color w:val="333333"/>
          <w:kern w:val="0"/>
          <w:sz w:val="24"/>
        </w:rPr>
        <w:t>日期：</w:t>
      </w:r>
      <w:r>
        <w:rPr>
          <w:rFonts w:ascii="Tahoma" w:hAnsi="Tahoma" w:cs="Tahoma"/>
          <w:color w:val="333333"/>
          <w:kern w:val="0"/>
          <w:sz w:val="24"/>
          <w:u w:val="single"/>
        </w:rPr>
        <w:t xml:space="preserve">    </w:t>
      </w:r>
      <w:r>
        <w:rPr>
          <w:rFonts w:ascii="宋体" w:hAnsi="宋体" w:cs="Tahoma"/>
          <w:color w:val="333333"/>
          <w:kern w:val="0"/>
          <w:sz w:val="24"/>
        </w:rPr>
        <w:t>年</w:t>
      </w:r>
      <w:r>
        <w:rPr>
          <w:rFonts w:ascii="Tahoma" w:hAnsi="Tahoma" w:cs="Tahoma"/>
          <w:color w:val="333333"/>
          <w:kern w:val="0"/>
          <w:sz w:val="24"/>
          <w:u w:val="single"/>
        </w:rPr>
        <w:t xml:space="preserve">   </w:t>
      </w:r>
      <w:r>
        <w:rPr>
          <w:rFonts w:ascii="宋体" w:hAnsi="宋体" w:cs="Tahoma"/>
          <w:color w:val="333333"/>
          <w:kern w:val="0"/>
          <w:sz w:val="24"/>
        </w:rPr>
        <w:t>月</w:t>
      </w:r>
      <w:r>
        <w:rPr>
          <w:rFonts w:ascii="Tahoma" w:hAnsi="Tahoma" w:cs="Tahoma"/>
          <w:color w:val="333333"/>
          <w:kern w:val="0"/>
          <w:sz w:val="24"/>
          <w:u w:val="single"/>
        </w:rPr>
        <w:t xml:space="preserve">   </w:t>
      </w:r>
      <w:r>
        <w:rPr>
          <w:rFonts w:ascii="宋体" w:hAnsi="宋体" w:cs="Tahoma"/>
          <w:color w:val="333333"/>
          <w:kern w:val="0"/>
          <w:sz w:val="24"/>
        </w:rPr>
        <w:t>日</w:t>
      </w:r>
    </w:p>
    <w:p>
      <w:pPr>
        <w:widowControl/>
        <w:shd w:val="clear" w:color="auto" w:fill="FFFFFF"/>
        <w:spacing w:line="405" w:lineRule="atLeast"/>
        <w:jc w:val="left"/>
        <w:rPr>
          <w:rFonts w:ascii="Tahoma" w:hAnsi="Tahoma" w:cs="Tahoma"/>
          <w:color w:val="333333"/>
          <w:kern w:val="0"/>
          <w:szCs w:val="21"/>
        </w:rPr>
      </w:pPr>
      <w:r>
        <w:rPr>
          <w:rFonts w:ascii="Tahoma" w:hAnsi="Tahoma" w:cs="Tahoma"/>
          <w:color w:val="333333"/>
          <w:kern w:val="0"/>
          <w:sz w:val="18"/>
          <w:szCs w:val="18"/>
        </w:rPr>
        <w:t xml:space="preserve"> </w:t>
      </w:r>
    </w:p>
    <w:p>
      <w:pPr>
        <w:widowControl/>
        <w:shd w:val="clear" w:color="auto" w:fill="FFFFFF"/>
        <w:spacing w:line="270" w:lineRule="atLeast"/>
        <w:jc w:val="left"/>
        <w:rPr>
          <w:rFonts w:ascii="Tahoma" w:hAnsi="Tahoma" w:cs="Tahoma"/>
          <w:color w:val="333333"/>
          <w:kern w:val="0"/>
          <w:szCs w:val="21"/>
        </w:rPr>
      </w:pPr>
      <w:r>
        <w:rPr>
          <w:rFonts w:hint="eastAsia" w:ascii="宋体" w:hAnsi="宋体" w:cs="Tahoma"/>
          <w:color w:val="333333"/>
          <w:kern w:val="0"/>
          <w:sz w:val="24"/>
        </w:rPr>
        <w:t xml:space="preserve"> </w:t>
      </w:r>
    </w:p>
    <w:p>
      <w:pPr>
        <w:widowControl/>
        <w:shd w:val="clear" w:color="auto" w:fill="FFFFFF"/>
        <w:spacing w:line="405" w:lineRule="atLeast"/>
        <w:jc w:val="left"/>
        <w:rPr>
          <w:rFonts w:ascii="Tahoma" w:hAnsi="Tahoma" w:cs="Tahoma"/>
          <w:color w:val="333333"/>
          <w:kern w:val="0"/>
          <w:szCs w:val="21"/>
        </w:rPr>
      </w:pPr>
      <w:r>
        <w:rPr>
          <w:rFonts w:ascii="Tahoma" w:hAnsi="Tahoma" w:cs="Tahoma"/>
          <w:color w:val="333333"/>
          <w:kern w:val="0"/>
          <w:sz w:val="18"/>
          <w:szCs w:val="18"/>
        </w:rPr>
        <w:t xml:space="preserve"> </w:t>
      </w:r>
      <w:r>
        <w:rPr>
          <w:rFonts w:ascii="宋体" w:hAnsi="宋体" w:cs="Tahoma"/>
          <w:b/>
          <w:bCs/>
          <w:color w:val="333333"/>
          <w:kern w:val="0"/>
          <w:sz w:val="29"/>
          <w:szCs w:val="29"/>
        </w:rPr>
        <w:t>格式</w:t>
      </w:r>
      <w:r>
        <w:rPr>
          <w:rFonts w:ascii="Tahoma" w:hAnsi="Tahoma" w:cs="Tahoma"/>
          <w:b/>
          <w:bCs/>
          <w:color w:val="333333"/>
          <w:kern w:val="0"/>
          <w:sz w:val="29"/>
          <w:szCs w:val="29"/>
        </w:rPr>
        <w:t xml:space="preserve">3                     </w:t>
      </w:r>
    </w:p>
    <w:p>
      <w:pPr>
        <w:widowControl/>
        <w:shd w:val="clear" w:color="auto" w:fill="FFFFFF"/>
        <w:spacing w:line="405" w:lineRule="atLeast"/>
        <w:jc w:val="center"/>
        <w:rPr>
          <w:rFonts w:ascii="Tahoma" w:hAnsi="Tahoma" w:cs="Tahoma"/>
          <w:color w:val="333333"/>
          <w:kern w:val="0"/>
          <w:szCs w:val="21"/>
        </w:rPr>
      </w:pPr>
      <w:r>
        <w:rPr>
          <w:rFonts w:ascii="宋体" w:hAnsi="宋体" w:cs="Tahoma"/>
          <w:b/>
          <w:bCs/>
          <w:color w:val="333333"/>
          <w:kern w:val="0"/>
          <w:sz w:val="29"/>
          <w:szCs w:val="29"/>
        </w:rPr>
        <w:t>法定代表人授权书</w:t>
      </w:r>
      <w:r>
        <w:rPr>
          <w:rFonts w:ascii="Tahoma" w:hAnsi="Tahoma" w:cs="Tahoma"/>
          <w:b/>
          <w:bCs/>
          <w:color w:val="333333"/>
          <w:kern w:val="0"/>
          <w:sz w:val="29"/>
          <w:szCs w:val="29"/>
        </w:rPr>
        <w:t>(</w:t>
      </w:r>
      <w:r>
        <w:rPr>
          <w:rFonts w:hint="eastAsia" w:ascii="宋体" w:hAnsi="宋体" w:cs="Tahoma"/>
          <w:b/>
          <w:bCs/>
          <w:color w:val="333333"/>
          <w:kern w:val="0"/>
          <w:sz w:val="29"/>
          <w:szCs w:val="29"/>
        </w:rPr>
        <w:t>原件</w:t>
      </w:r>
      <w:r>
        <w:rPr>
          <w:rFonts w:ascii="Tahoma" w:hAnsi="Tahoma" w:cs="Tahoma"/>
          <w:b/>
          <w:bCs/>
          <w:color w:val="333333"/>
          <w:kern w:val="0"/>
          <w:sz w:val="29"/>
          <w:szCs w:val="29"/>
        </w:rPr>
        <w:t>)</w:t>
      </w:r>
    </w:p>
    <w:p>
      <w:pPr>
        <w:widowControl/>
        <w:shd w:val="clear" w:color="auto" w:fill="FFFFFF"/>
        <w:spacing w:line="405" w:lineRule="atLeast"/>
        <w:jc w:val="left"/>
        <w:rPr>
          <w:rFonts w:ascii="Tahoma" w:hAnsi="Tahoma" w:cs="Tahoma"/>
          <w:color w:val="333333"/>
          <w:kern w:val="0"/>
          <w:szCs w:val="21"/>
        </w:rPr>
      </w:pPr>
      <w:r>
        <w:rPr>
          <w:rFonts w:ascii="Tahoma" w:hAnsi="Tahoma" w:cs="Tahoma"/>
          <w:b/>
          <w:bCs/>
          <w:color w:val="333333"/>
          <w:kern w:val="0"/>
          <w:sz w:val="18"/>
          <w:szCs w:val="18"/>
        </w:rPr>
        <w:t xml:space="preserve"> </w:t>
      </w:r>
    </w:p>
    <w:p>
      <w:pPr>
        <w:widowControl/>
        <w:shd w:val="clear" w:color="auto" w:fill="FFFFFF"/>
        <w:spacing w:line="405" w:lineRule="atLeast"/>
        <w:ind w:firstLine="480"/>
        <w:jc w:val="left"/>
        <w:rPr>
          <w:rFonts w:ascii="Tahoma" w:hAnsi="Tahoma" w:cs="Tahoma"/>
          <w:color w:val="333333"/>
          <w:kern w:val="0"/>
          <w:szCs w:val="21"/>
        </w:rPr>
      </w:pPr>
      <w:r>
        <w:rPr>
          <w:rFonts w:ascii="宋体" w:hAnsi="宋体" w:cs="Tahoma"/>
          <w:color w:val="333333"/>
          <w:kern w:val="0"/>
          <w:sz w:val="24"/>
        </w:rPr>
        <w:t>兹有</w:t>
      </w:r>
      <w:r>
        <w:rPr>
          <w:rFonts w:ascii="Tahoma" w:hAnsi="Tahoma" w:cs="Tahoma"/>
          <w:b/>
          <w:bCs/>
          <w:color w:val="333333"/>
          <w:kern w:val="0"/>
          <w:sz w:val="24"/>
          <w:u w:val="single"/>
        </w:rPr>
        <w:t xml:space="preserve">            </w:t>
      </w:r>
      <w:r>
        <w:rPr>
          <w:rFonts w:hint="eastAsia" w:ascii="宋体" w:hAnsi="宋体" w:cs="Tahoma"/>
          <w:b/>
          <w:bCs/>
          <w:color w:val="333333"/>
          <w:kern w:val="0"/>
          <w:sz w:val="24"/>
          <w:u w:val="single"/>
        </w:rPr>
        <w:t xml:space="preserve">     </w:t>
      </w:r>
      <w:r>
        <w:rPr>
          <w:rFonts w:ascii="Tahoma" w:hAnsi="Tahoma" w:cs="Tahoma"/>
          <w:b/>
          <w:bCs/>
          <w:color w:val="333333"/>
          <w:kern w:val="0"/>
          <w:sz w:val="24"/>
          <w:u w:val="single"/>
        </w:rPr>
        <w:t xml:space="preserve"> </w:t>
      </w:r>
      <w:r>
        <w:rPr>
          <w:rFonts w:hint="eastAsia" w:ascii="宋体" w:hAnsi="宋体" w:cs="Tahoma"/>
          <w:b/>
          <w:bCs/>
          <w:color w:val="333333"/>
          <w:kern w:val="0"/>
          <w:sz w:val="24"/>
          <w:u w:val="single"/>
        </w:rPr>
        <w:t xml:space="preserve">   </w:t>
      </w:r>
      <w:r>
        <w:rPr>
          <w:rFonts w:ascii="Tahoma" w:hAnsi="Tahoma" w:cs="Tahoma"/>
          <w:b/>
          <w:bCs/>
          <w:color w:val="333333"/>
          <w:kern w:val="0"/>
          <w:sz w:val="24"/>
          <w:u w:val="single"/>
        </w:rPr>
        <w:t xml:space="preserve">      </w:t>
      </w:r>
      <w:r>
        <w:rPr>
          <w:rFonts w:ascii="Tahoma" w:hAnsi="Tahoma" w:cs="Tahoma"/>
          <w:color w:val="333333"/>
          <w:kern w:val="0"/>
          <w:sz w:val="24"/>
        </w:rPr>
        <w:t>(</w:t>
      </w:r>
      <w:r>
        <w:rPr>
          <w:rFonts w:hint="eastAsia" w:ascii="宋体" w:hAnsi="宋体" w:cs="Tahoma"/>
          <w:color w:val="333333"/>
          <w:kern w:val="0"/>
          <w:sz w:val="24"/>
        </w:rPr>
        <w:t>投标供应商全称</w:t>
      </w:r>
      <w:r>
        <w:rPr>
          <w:rFonts w:ascii="Tahoma" w:hAnsi="Tahoma" w:cs="Tahoma"/>
          <w:color w:val="333333"/>
          <w:kern w:val="0"/>
          <w:sz w:val="24"/>
        </w:rPr>
        <w:t>)</w:t>
      </w:r>
      <w:r>
        <w:rPr>
          <w:rFonts w:hint="eastAsia" w:ascii="宋体" w:hAnsi="宋体" w:cs="Tahoma"/>
          <w:color w:val="333333"/>
          <w:kern w:val="0"/>
          <w:sz w:val="24"/>
        </w:rPr>
        <w:t>的法定代表人</w:t>
      </w:r>
      <w:r>
        <w:rPr>
          <w:rFonts w:ascii="Tahoma" w:hAnsi="Tahoma" w:cs="Tahoma"/>
          <w:color w:val="333333"/>
          <w:kern w:val="0"/>
          <w:sz w:val="24"/>
          <w:u w:val="single"/>
        </w:rPr>
        <w:t xml:space="preserve">     </w:t>
      </w:r>
      <w:r>
        <w:rPr>
          <w:rFonts w:hint="eastAsia" w:ascii="宋体" w:hAnsi="宋体" w:cs="Tahoma"/>
          <w:color w:val="333333"/>
          <w:kern w:val="0"/>
          <w:sz w:val="24"/>
          <w:u w:val="single"/>
        </w:rPr>
        <w:t xml:space="preserve">     </w:t>
      </w:r>
      <w:r>
        <w:rPr>
          <w:rFonts w:ascii="Tahoma" w:hAnsi="Tahoma" w:cs="Tahoma"/>
          <w:color w:val="333333"/>
          <w:kern w:val="0"/>
          <w:sz w:val="24"/>
          <w:u w:val="single"/>
        </w:rPr>
        <w:t xml:space="preserve">   </w:t>
      </w:r>
      <w:r>
        <w:rPr>
          <w:rFonts w:hint="eastAsia" w:ascii="宋体" w:hAnsi="宋体" w:cs="Tahoma"/>
          <w:color w:val="333333"/>
          <w:kern w:val="0"/>
          <w:sz w:val="24"/>
          <w:u w:val="single"/>
        </w:rPr>
        <w:t>姓名）授权</w:t>
      </w:r>
      <w:r>
        <w:rPr>
          <w:rFonts w:ascii="Tahoma" w:hAnsi="Tahoma" w:cs="Tahoma"/>
          <w:color w:val="333333"/>
          <w:kern w:val="0"/>
          <w:sz w:val="24"/>
          <w:u w:val="single"/>
        </w:rPr>
        <w:t xml:space="preserve"> </w:t>
      </w:r>
      <w:r>
        <w:rPr>
          <w:rFonts w:ascii="Tahoma" w:hAnsi="Tahoma" w:cs="Tahoma"/>
          <w:b/>
          <w:bCs/>
          <w:color w:val="333333"/>
          <w:kern w:val="0"/>
          <w:sz w:val="24"/>
          <w:u w:val="single"/>
        </w:rPr>
        <w:t xml:space="preserve">      </w:t>
      </w:r>
      <w:r>
        <w:rPr>
          <w:rFonts w:hint="eastAsia" w:ascii="宋体" w:hAnsi="宋体" w:cs="Tahoma"/>
          <w:b/>
          <w:bCs/>
          <w:color w:val="333333"/>
          <w:kern w:val="0"/>
          <w:sz w:val="24"/>
          <w:u w:val="single"/>
        </w:rPr>
        <w:t xml:space="preserve">       </w:t>
      </w:r>
      <w:r>
        <w:rPr>
          <w:rFonts w:ascii="Tahoma" w:hAnsi="Tahoma" w:cs="Tahoma"/>
          <w:b/>
          <w:bCs/>
          <w:color w:val="333333"/>
          <w:kern w:val="0"/>
          <w:sz w:val="24"/>
          <w:u w:val="single"/>
        </w:rPr>
        <w:t xml:space="preserve">    </w:t>
      </w:r>
      <w:r>
        <w:rPr>
          <w:rFonts w:ascii="宋体" w:hAnsi="宋体" w:cs="Tahoma"/>
          <w:color w:val="333333"/>
          <w:kern w:val="0"/>
          <w:sz w:val="24"/>
          <w:u w:val="single"/>
        </w:rPr>
        <w:t>（被授权人姓名）为</w:t>
      </w:r>
      <w:r>
        <w:rPr>
          <w:rFonts w:ascii="宋体" w:hAnsi="宋体" w:cs="Tahoma"/>
          <w:color w:val="333333"/>
          <w:kern w:val="0"/>
          <w:sz w:val="24"/>
        </w:rPr>
        <w:t>（</w:t>
      </w:r>
      <w:r>
        <w:rPr>
          <w:rFonts w:hint="eastAsia" w:ascii="宋体" w:hAnsi="宋体" w:eastAsia="宋体" w:cs="宋体"/>
          <w:b w:val="0"/>
          <w:bCs w:val="0"/>
          <w:sz w:val="24"/>
          <w:szCs w:val="24"/>
          <w:u w:val="single"/>
          <w:lang w:val="en-US" w:eastAsia="zh-CN"/>
        </w:rPr>
        <w:t>南安市医共体电子票据系统云服务</w:t>
      </w:r>
      <w:r>
        <w:rPr>
          <w:rFonts w:hint="eastAsia" w:ascii="宋体" w:hAnsi="宋体" w:cs="Tahoma"/>
          <w:color w:val="333333"/>
          <w:kern w:val="0"/>
          <w:sz w:val="24"/>
        </w:rPr>
        <w:t>）</w:t>
      </w:r>
      <w:r>
        <w:rPr>
          <w:rFonts w:ascii="宋体" w:hAnsi="宋体" w:cs="Tahoma"/>
          <w:color w:val="333333"/>
          <w:kern w:val="0"/>
          <w:sz w:val="24"/>
        </w:rPr>
        <w:t>的投标代理人，以本公司名义处理一切与之有关的事宜。</w:t>
      </w:r>
    </w:p>
    <w:p>
      <w:pPr>
        <w:widowControl/>
        <w:shd w:val="clear" w:color="auto" w:fill="FFFFFF"/>
        <w:spacing w:line="405" w:lineRule="atLeast"/>
        <w:jc w:val="left"/>
        <w:rPr>
          <w:rFonts w:ascii="Tahoma" w:hAnsi="Tahoma" w:cs="Tahoma"/>
          <w:color w:val="333333"/>
          <w:kern w:val="0"/>
          <w:szCs w:val="21"/>
        </w:rPr>
      </w:pPr>
      <w:r>
        <w:rPr>
          <w:rFonts w:ascii="宋体" w:hAnsi="宋体" w:cs="Tahoma"/>
          <w:color w:val="333333"/>
          <w:kern w:val="0"/>
          <w:szCs w:val="21"/>
        </w:rPr>
        <w:t>本授权书仅对该项目有效，特此声明。</w:t>
      </w:r>
    </w:p>
    <w:p>
      <w:pPr>
        <w:widowControl/>
        <w:shd w:val="clear" w:color="auto" w:fill="FFFFFF"/>
        <w:spacing w:line="405" w:lineRule="atLeast"/>
        <w:jc w:val="left"/>
        <w:rPr>
          <w:rFonts w:ascii="Tahoma" w:hAnsi="Tahoma" w:cs="Tahoma"/>
          <w:color w:val="333333"/>
          <w:kern w:val="0"/>
          <w:szCs w:val="21"/>
        </w:rPr>
      </w:pPr>
      <w:r>
        <w:rPr>
          <w:rFonts w:ascii="宋体" w:hAnsi="宋体" w:cs="Tahoma"/>
          <w:color w:val="333333"/>
          <w:kern w:val="0"/>
          <w:szCs w:val="21"/>
        </w:rPr>
        <w:t>法定代表人签字：</w:t>
      </w:r>
      <w:r>
        <w:rPr>
          <w:rFonts w:ascii="Tahoma" w:hAnsi="Tahoma" w:cs="Tahoma"/>
          <w:color w:val="333333"/>
          <w:kern w:val="0"/>
          <w:szCs w:val="21"/>
          <w:u w:val="single"/>
        </w:rPr>
        <w:t xml:space="preserve">       </w:t>
      </w:r>
      <w:r>
        <w:rPr>
          <w:rFonts w:hint="eastAsia" w:ascii="宋体" w:hAnsi="宋体" w:cs="Tahoma"/>
          <w:color w:val="333333"/>
          <w:kern w:val="0"/>
          <w:szCs w:val="21"/>
          <w:u w:val="single"/>
        </w:rPr>
        <w:t xml:space="preserve">      </w:t>
      </w:r>
      <w:r>
        <w:rPr>
          <w:rFonts w:ascii="Tahoma" w:hAnsi="Tahoma" w:cs="Tahoma"/>
          <w:color w:val="333333"/>
          <w:kern w:val="0"/>
          <w:szCs w:val="21"/>
          <w:u w:val="single"/>
        </w:rPr>
        <w:t xml:space="preserve">        </w:t>
      </w:r>
      <w:r>
        <w:rPr>
          <w:rFonts w:ascii="Tahoma" w:hAnsi="Tahoma" w:cs="Tahoma"/>
          <w:color w:val="333333"/>
          <w:kern w:val="0"/>
          <w:szCs w:val="21"/>
        </w:rPr>
        <w:t xml:space="preserve"> </w:t>
      </w:r>
    </w:p>
    <w:p>
      <w:pPr>
        <w:widowControl/>
        <w:shd w:val="clear" w:color="auto" w:fill="FFFFFF"/>
        <w:spacing w:line="405" w:lineRule="atLeast"/>
        <w:jc w:val="left"/>
        <w:rPr>
          <w:rFonts w:ascii="Tahoma" w:hAnsi="Tahoma" w:cs="Tahoma"/>
          <w:color w:val="333333"/>
          <w:kern w:val="0"/>
          <w:szCs w:val="21"/>
        </w:rPr>
      </w:pPr>
      <w:r>
        <w:rPr>
          <w:rFonts w:ascii="宋体" w:hAnsi="宋体" w:cs="Tahoma"/>
          <w:color w:val="333333"/>
          <w:kern w:val="0"/>
          <w:szCs w:val="21"/>
        </w:rPr>
        <w:t>被授权人签字：</w:t>
      </w:r>
      <w:r>
        <w:rPr>
          <w:rFonts w:ascii="Tahoma" w:hAnsi="Tahoma" w:cs="Tahoma"/>
          <w:color w:val="333333"/>
          <w:kern w:val="0"/>
          <w:szCs w:val="21"/>
          <w:u w:val="single"/>
        </w:rPr>
        <w:t xml:space="preserve">         </w:t>
      </w:r>
      <w:r>
        <w:rPr>
          <w:rFonts w:hint="eastAsia" w:ascii="宋体" w:hAnsi="宋体" w:cs="Tahoma"/>
          <w:color w:val="333333"/>
          <w:kern w:val="0"/>
          <w:szCs w:val="21"/>
          <w:u w:val="single"/>
        </w:rPr>
        <w:t xml:space="preserve">      </w:t>
      </w:r>
      <w:r>
        <w:rPr>
          <w:rFonts w:ascii="Tahoma" w:hAnsi="Tahoma" w:cs="Tahoma"/>
          <w:color w:val="333333"/>
          <w:kern w:val="0"/>
          <w:szCs w:val="21"/>
          <w:u w:val="single"/>
        </w:rPr>
        <w:t xml:space="preserve">       </w:t>
      </w:r>
      <w:r>
        <w:rPr>
          <w:rFonts w:ascii="宋体" w:hAnsi="宋体" w:cs="Tahoma"/>
          <w:color w:val="333333"/>
          <w:kern w:val="0"/>
          <w:szCs w:val="21"/>
        </w:rPr>
        <w:t>职务：</w:t>
      </w:r>
      <w:r>
        <w:rPr>
          <w:rFonts w:ascii="Tahoma" w:hAnsi="Tahoma" w:cs="Tahoma"/>
          <w:color w:val="333333"/>
          <w:kern w:val="0"/>
          <w:szCs w:val="21"/>
          <w:u w:val="single"/>
        </w:rPr>
        <w:t xml:space="preserve"> </w:t>
      </w:r>
      <w:r>
        <w:rPr>
          <w:rFonts w:ascii="Tahoma" w:hAnsi="Tahoma" w:cs="Tahoma"/>
          <w:b/>
          <w:bCs/>
          <w:color w:val="333333"/>
          <w:kern w:val="0"/>
          <w:szCs w:val="21"/>
          <w:u w:val="single"/>
        </w:rPr>
        <w:t xml:space="preserve">     </w:t>
      </w:r>
      <w:r>
        <w:rPr>
          <w:rFonts w:hint="eastAsia" w:ascii="宋体" w:hAnsi="宋体" w:cs="Tahoma"/>
          <w:b/>
          <w:bCs/>
          <w:color w:val="333333"/>
          <w:kern w:val="0"/>
          <w:szCs w:val="21"/>
          <w:u w:val="single"/>
        </w:rPr>
        <w:t xml:space="preserve">      </w:t>
      </w:r>
      <w:r>
        <w:rPr>
          <w:rFonts w:ascii="Tahoma" w:hAnsi="Tahoma" w:cs="Tahoma"/>
          <w:b/>
          <w:bCs/>
          <w:color w:val="333333"/>
          <w:kern w:val="0"/>
          <w:szCs w:val="21"/>
          <w:u w:val="single"/>
        </w:rPr>
        <w:t xml:space="preserve">      </w:t>
      </w:r>
    </w:p>
    <w:p>
      <w:pPr>
        <w:widowControl/>
        <w:shd w:val="clear" w:color="auto" w:fill="FFFFFF"/>
        <w:spacing w:line="405" w:lineRule="atLeast"/>
        <w:ind w:firstLine="555"/>
        <w:jc w:val="left"/>
        <w:rPr>
          <w:rFonts w:ascii="Tahoma" w:hAnsi="Tahoma" w:cs="Tahoma"/>
          <w:color w:val="333333"/>
          <w:kern w:val="0"/>
          <w:szCs w:val="21"/>
        </w:rPr>
      </w:pPr>
      <w:r>
        <w:rPr>
          <w:rFonts w:ascii="宋体" w:hAnsi="宋体" w:cs="Tahoma"/>
          <w:color w:val="333333"/>
          <w:kern w:val="0"/>
          <w:szCs w:val="21"/>
        </w:rPr>
        <w:t>投标单位详细地址：</w:t>
      </w:r>
      <w:r>
        <w:rPr>
          <w:rFonts w:ascii="Tahoma" w:hAnsi="Tahoma" w:cs="Tahoma"/>
          <w:b/>
          <w:bCs/>
          <w:color w:val="333333"/>
          <w:kern w:val="0"/>
          <w:szCs w:val="21"/>
          <w:u w:val="single"/>
        </w:rPr>
        <w:t xml:space="preserve">                            </w:t>
      </w:r>
    </w:p>
    <w:p>
      <w:pPr>
        <w:widowControl/>
        <w:shd w:val="clear" w:color="auto" w:fill="FFFFFF"/>
        <w:spacing w:line="405" w:lineRule="atLeast"/>
        <w:ind w:firstLine="555"/>
        <w:jc w:val="left"/>
        <w:rPr>
          <w:rFonts w:ascii="Tahoma" w:hAnsi="Tahoma" w:cs="Tahoma"/>
          <w:color w:val="333333"/>
          <w:kern w:val="0"/>
          <w:szCs w:val="21"/>
        </w:rPr>
      </w:pPr>
      <w:r>
        <w:rPr>
          <w:rFonts w:ascii="宋体" w:hAnsi="宋体" w:cs="Tahoma"/>
          <w:color w:val="333333"/>
          <w:kern w:val="0"/>
          <w:szCs w:val="21"/>
        </w:rPr>
        <w:t>邮编：</w:t>
      </w:r>
      <w:r>
        <w:rPr>
          <w:rFonts w:ascii="Tahoma" w:hAnsi="Tahoma" w:cs="Tahoma"/>
          <w:color w:val="333333"/>
          <w:kern w:val="0"/>
          <w:szCs w:val="21"/>
          <w:u w:val="single"/>
        </w:rPr>
        <w:t xml:space="preserve">                                        </w:t>
      </w:r>
    </w:p>
    <w:p>
      <w:pPr>
        <w:widowControl/>
        <w:shd w:val="clear" w:color="auto" w:fill="FFFFFF"/>
        <w:spacing w:line="405" w:lineRule="atLeast"/>
        <w:ind w:firstLine="555"/>
        <w:jc w:val="left"/>
        <w:rPr>
          <w:rFonts w:ascii="Tahoma" w:hAnsi="Tahoma" w:cs="Tahoma"/>
          <w:color w:val="333333"/>
          <w:kern w:val="0"/>
          <w:szCs w:val="21"/>
        </w:rPr>
      </w:pPr>
      <w:r>
        <w:rPr>
          <w:rFonts w:ascii="Tahoma" w:hAnsi="Tahoma" w:cs="Tahoma"/>
          <w:color w:val="333333"/>
          <w:kern w:val="0"/>
          <w:szCs w:val="21"/>
        </w:rPr>
        <w:t>E-mail:</w:t>
      </w:r>
      <w:r>
        <w:rPr>
          <w:rFonts w:ascii="Tahoma" w:hAnsi="Tahoma" w:cs="Tahoma"/>
          <w:color w:val="333333"/>
          <w:kern w:val="0"/>
          <w:szCs w:val="21"/>
          <w:u w:val="single"/>
        </w:rPr>
        <w:t xml:space="preserve">                                       </w:t>
      </w:r>
    </w:p>
    <w:p>
      <w:pPr>
        <w:widowControl/>
        <w:shd w:val="clear" w:color="auto" w:fill="FFFFFF"/>
        <w:spacing w:line="405" w:lineRule="atLeast"/>
        <w:ind w:firstLine="480"/>
        <w:jc w:val="left"/>
        <w:rPr>
          <w:rFonts w:ascii="Tahoma" w:hAnsi="Tahoma" w:cs="Tahoma"/>
          <w:color w:val="333333"/>
          <w:kern w:val="0"/>
          <w:szCs w:val="21"/>
        </w:rPr>
      </w:pPr>
      <w:r>
        <w:rPr>
          <w:rFonts w:ascii="宋体" w:hAnsi="宋体" w:cs="Tahoma"/>
          <w:color w:val="333333"/>
          <w:kern w:val="0"/>
          <w:szCs w:val="21"/>
        </w:rPr>
        <w:t>联系电话</w:t>
      </w:r>
      <w:r>
        <w:rPr>
          <w:rFonts w:ascii="Tahoma" w:hAnsi="Tahoma" w:cs="Tahoma"/>
          <w:color w:val="333333"/>
          <w:kern w:val="0"/>
          <w:szCs w:val="21"/>
        </w:rPr>
        <w:t>/</w:t>
      </w:r>
      <w:r>
        <w:rPr>
          <w:rFonts w:hint="eastAsia" w:ascii="宋体" w:hAnsi="宋体" w:cs="Tahoma"/>
          <w:color w:val="333333"/>
          <w:kern w:val="0"/>
          <w:szCs w:val="21"/>
        </w:rPr>
        <w:t>传真号码：</w:t>
      </w:r>
      <w:r>
        <w:rPr>
          <w:rFonts w:ascii="Tahoma" w:hAnsi="Tahoma" w:cs="Tahoma"/>
          <w:color w:val="333333"/>
          <w:kern w:val="0"/>
          <w:szCs w:val="21"/>
          <w:u w:val="single"/>
        </w:rPr>
        <w:t xml:space="preserve">                            </w:t>
      </w:r>
    </w:p>
    <w:p>
      <w:pPr>
        <w:widowControl/>
        <w:shd w:val="clear" w:color="auto" w:fill="FFFFFF"/>
        <w:spacing w:line="405" w:lineRule="atLeast"/>
        <w:jc w:val="left"/>
        <w:rPr>
          <w:rFonts w:ascii="Tahoma" w:hAnsi="Tahoma" w:cs="Tahoma"/>
          <w:color w:val="333333"/>
          <w:kern w:val="0"/>
          <w:szCs w:val="21"/>
        </w:rPr>
      </w:pPr>
      <w:r>
        <w:rPr>
          <w:rFonts w:ascii="Tahoma" w:hAnsi="Tahoma" w:cs="Tahoma"/>
          <w:b/>
          <w:bCs/>
          <w:color w:val="333333"/>
          <w:kern w:val="0"/>
          <w:szCs w:val="21"/>
        </w:rPr>
        <w:t xml:space="preserve"> </w:t>
      </w:r>
    </w:p>
    <w:p>
      <w:pPr>
        <w:widowControl/>
        <w:shd w:val="clear" w:color="auto" w:fill="FFFFFF"/>
        <w:spacing w:line="405" w:lineRule="atLeast"/>
        <w:ind w:firstLine="555"/>
        <w:jc w:val="center"/>
        <w:rPr>
          <w:rFonts w:ascii="Tahoma" w:hAnsi="Tahoma" w:cs="Tahoma"/>
          <w:color w:val="333333"/>
          <w:kern w:val="0"/>
          <w:szCs w:val="21"/>
        </w:rPr>
      </w:pPr>
      <w:r>
        <w:rPr>
          <w:rFonts w:ascii="Tahoma" w:hAnsi="Tahoma" w:cs="Tahoma"/>
          <w:color w:val="333333"/>
          <w:kern w:val="0"/>
          <w:szCs w:val="21"/>
        </w:rPr>
        <w:t xml:space="preserve"> </w:t>
      </w:r>
    </w:p>
    <w:p>
      <w:pPr>
        <w:widowControl/>
        <w:shd w:val="clear" w:color="auto" w:fill="FFFFFF"/>
        <w:spacing w:line="405" w:lineRule="atLeast"/>
        <w:ind w:firstLine="555"/>
        <w:jc w:val="center"/>
        <w:rPr>
          <w:rFonts w:ascii="Tahoma" w:hAnsi="Tahoma" w:cs="Tahoma"/>
          <w:color w:val="333333"/>
          <w:kern w:val="0"/>
          <w:szCs w:val="21"/>
        </w:rPr>
      </w:pPr>
      <w:r>
        <w:rPr>
          <w:rFonts w:ascii="Tahoma" w:hAnsi="Tahoma" w:cs="Tahoma"/>
          <w:color w:val="333333"/>
          <w:kern w:val="0"/>
          <w:szCs w:val="21"/>
        </w:rPr>
        <w:t xml:space="preserve"> </w:t>
      </w:r>
    </w:p>
    <w:p>
      <w:pPr>
        <w:widowControl/>
        <w:shd w:val="clear" w:color="auto" w:fill="FFFFFF"/>
        <w:spacing w:line="405" w:lineRule="atLeast"/>
        <w:ind w:firstLine="555"/>
        <w:jc w:val="center"/>
        <w:rPr>
          <w:rFonts w:ascii="Tahoma" w:hAnsi="Tahoma" w:cs="Tahoma"/>
          <w:color w:val="333333"/>
          <w:kern w:val="0"/>
          <w:szCs w:val="21"/>
        </w:rPr>
      </w:pPr>
      <w:r>
        <w:rPr>
          <w:rFonts w:ascii="Tahoma" w:hAnsi="Tahoma" w:cs="Tahoma"/>
          <w:color w:val="333333"/>
          <w:kern w:val="0"/>
          <w:szCs w:val="21"/>
        </w:rPr>
        <w:t xml:space="preserve"> </w:t>
      </w:r>
    </w:p>
    <w:p>
      <w:pPr>
        <w:widowControl/>
        <w:shd w:val="clear" w:color="auto" w:fill="FFFFFF"/>
        <w:spacing w:line="405" w:lineRule="atLeast"/>
        <w:ind w:firstLine="555"/>
        <w:jc w:val="center"/>
        <w:rPr>
          <w:rFonts w:ascii="Tahoma" w:hAnsi="Tahoma" w:cs="Tahoma"/>
          <w:color w:val="333333"/>
          <w:kern w:val="0"/>
          <w:szCs w:val="21"/>
        </w:rPr>
      </w:pPr>
      <w:r>
        <w:rPr>
          <w:rFonts w:ascii="Tahoma" w:hAnsi="Tahoma" w:cs="Tahoma"/>
          <w:color w:val="333333"/>
          <w:kern w:val="0"/>
          <w:szCs w:val="21"/>
        </w:rPr>
        <w:t xml:space="preserve">                   </w:t>
      </w:r>
      <w:r>
        <w:rPr>
          <w:rFonts w:hint="eastAsia" w:ascii="宋体" w:hAnsi="宋体" w:cs="Tahoma"/>
          <w:color w:val="333333"/>
          <w:kern w:val="0"/>
          <w:szCs w:val="21"/>
        </w:rPr>
        <w:t>投标供应商全称（加盖公章）：</w:t>
      </w:r>
    </w:p>
    <w:p>
      <w:pPr>
        <w:widowControl/>
        <w:shd w:val="clear" w:color="auto" w:fill="FFFFFF"/>
        <w:spacing w:line="405" w:lineRule="atLeast"/>
        <w:ind w:firstLine="840"/>
        <w:jc w:val="center"/>
        <w:rPr>
          <w:rFonts w:ascii="Tahoma" w:hAnsi="Tahoma" w:cs="Tahoma"/>
          <w:color w:val="333333"/>
          <w:kern w:val="0"/>
          <w:szCs w:val="21"/>
        </w:rPr>
      </w:pPr>
      <w:r>
        <w:rPr>
          <w:rFonts w:ascii="Tahoma" w:hAnsi="Tahoma" w:cs="Tahoma"/>
          <w:color w:val="333333"/>
          <w:kern w:val="0"/>
          <w:szCs w:val="21"/>
        </w:rPr>
        <w:t xml:space="preserve">          </w:t>
      </w:r>
      <w:r>
        <w:rPr>
          <w:rFonts w:ascii="Tahoma" w:hAnsi="Tahoma" w:cs="Tahoma"/>
          <w:color w:val="333333"/>
          <w:kern w:val="0"/>
          <w:szCs w:val="21"/>
          <w:u w:val="single"/>
        </w:rPr>
        <w:t xml:space="preserve">      </w:t>
      </w:r>
      <w:r>
        <w:rPr>
          <w:rFonts w:ascii="宋体" w:hAnsi="宋体" w:cs="Tahoma"/>
          <w:color w:val="333333"/>
          <w:kern w:val="0"/>
          <w:szCs w:val="21"/>
        </w:rPr>
        <w:t>年</w:t>
      </w:r>
      <w:r>
        <w:rPr>
          <w:rFonts w:ascii="Tahoma" w:hAnsi="Tahoma" w:cs="Tahoma"/>
          <w:color w:val="333333"/>
          <w:kern w:val="0"/>
          <w:szCs w:val="21"/>
          <w:u w:val="single"/>
        </w:rPr>
        <w:t xml:space="preserve">   </w:t>
      </w:r>
      <w:r>
        <w:rPr>
          <w:rFonts w:ascii="宋体" w:hAnsi="宋体" w:cs="Tahoma"/>
          <w:color w:val="333333"/>
          <w:kern w:val="0"/>
          <w:szCs w:val="21"/>
        </w:rPr>
        <w:t>月</w:t>
      </w:r>
      <w:r>
        <w:rPr>
          <w:rFonts w:ascii="Tahoma" w:hAnsi="Tahoma" w:cs="Tahoma"/>
          <w:color w:val="333333"/>
          <w:kern w:val="0"/>
          <w:szCs w:val="21"/>
          <w:u w:val="single"/>
        </w:rPr>
        <w:t xml:space="preserve">   </w:t>
      </w:r>
      <w:r>
        <w:rPr>
          <w:rFonts w:ascii="宋体" w:hAnsi="宋体" w:cs="Tahoma"/>
          <w:color w:val="333333"/>
          <w:kern w:val="0"/>
          <w:szCs w:val="21"/>
        </w:rPr>
        <w:t>日</w:t>
      </w:r>
    </w:p>
    <w:p>
      <w:pPr>
        <w:widowControl/>
        <w:shd w:val="clear" w:color="auto" w:fill="FFFFFF"/>
        <w:spacing w:line="405" w:lineRule="atLeast"/>
        <w:jc w:val="left"/>
        <w:rPr>
          <w:rFonts w:ascii="Tahoma" w:hAnsi="Tahoma" w:cs="Tahoma"/>
          <w:color w:val="333333"/>
          <w:kern w:val="0"/>
          <w:szCs w:val="21"/>
        </w:rPr>
      </w:pPr>
      <w:r>
        <w:rPr>
          <w:rFonts w:ascii="Tahoma" w:hAnsi="Tahoma" w:cs="Tahoma"/>
          <w:b/>
          <w:bCs/>
          <w:color w:val="333333"/>
          <w:kern w:val="0"/>
          <w:sz w:val="18"/>
          <w:szCs w:val="18"/>
        </w:rPr>
        <w:t xml:space="preserve">  </w:t>
      </w:r>
    </w:p>
    <w:p>
      <w:pPr>
        <w:ind w:left="0" w:leftChars="0" w:firstLine="0" w:firstLineChars="0"/>
        <w:rPr>
          <w:rFonts w:hint="eastAsia" w:ascii="宋体" w:hAnsi="宋体"/>
          <w:color w:val="0000FF"/>
          <w:lang w:val="en-US" w:eastAsia="zh-CN"/>
        </w:rPr>
      </w:pPr>
    </w:p>
    <w:p>
      <w:pPr>
        <w:ind w:firstLine="0" w:firstLineChars="0"/>
        <w:rPr>
          <w:rFonts w:ascii="宋体" w:hAnsi="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148AD"/>
    <w:multiLevelType w:val="singleLevel"/>
    <w:tmpl w:val="B59148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NzA5ZDlmZWU0OGI0Nzk2OTc0OTgxNGU2NWYxMTIifQ=="/>
  </w:docVars>
  <w:rsids>
    <w:rsidRoot w:val="005D6E76"/>
    <w:rsid w:val="00065BD2"/>
    <w:rsid w:val="000B6E5F"/>
    <w:rsid w:val="001A0BB5"/>
    <w:rsid w:val="001E672C"/>
    <w:rsid w:val="00274ADC"/>
    <w:rsid w:val="00343425"/>
    <w:rsid w:val="00375CD4"/>
    <w:rsid w:val="004006AA"/>
    <w:rsid w:val="004632F0"/>
    <w:rsid w:val="00463AB9"/>
    <w:rsid w:val="005054B2"/>
    <w:rsid w:val="00505FB2"/>
    <w:rsid w:val="00515D10"/>
    <w:rsid w:val="0057334C"/>
    <w:rsid w:val="005D5C7D"/>
    <w:rsid w:val="005D6E76"/>
    <w:rsid w:val="0069617F"/>
    <w:rsid w:val="007B6FEC"/>
    <w:rsid w:val="00B454F1"/>
    <w:rsid w:val="00DA415D"/>
    <w:rsid w:val="00DE4D1F"/>
    <w:rsid w:val="00EA5583"/>
    <w:rsid w:val="00EA6E60"/>
    <w:rsid w:val="00F6312C"/>
    <w:rsid w:val="00FC14DF"/>
    <w:rsid w:val="1EE07362"/>
    <w:rsid w:val="23DE1013"/>
    <w:rsid w:val="251E2050"/>
    <w:rsid w:val="299F2C23"/>
    <w:rsid w:val="2BCC1FDD"/>
    <w:rsid w:val="509918B2"/>
    <w:rsid w:val="5EAD779B"/>
    <w:rsid w:val="63C81992"/>
    <w:rsid w:val="69B963D3"/>
    <w:rsid w:val="74962E06"/>
    <w:rsid w:val="7A346AFE"/>
    <w:rsid w:val="7AB31E3A"/>
    <w:rsid w:val="7B2423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等线" w:hAnsi="等线" w:eastAsia="宋体" w:cs="Times New Roman"/>
      <w:kern w:val="2"/>
      <w:sz w:val="24"/>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标题 1 字符"/>
    <w:link w:val="2"/>
    <w:qFormat/>
    <w:uiPriority w:val="9"/>
    <w:rPr>
      <w:rFonts w:eastAsia="宋体"/>
      <w:b/>
      <w:bCs/>
      <w:kern w:val="44"/>
      <w:sz w:val="44"/>
      <w:szCs w:val="44"/>
    </w:rPr>
  </w:style>
  <w:style w:type="character" w:customStyle="1" w:styleId="8">
    <w:name w:val="页脚 字符"/>
    <w:link w:val="3"/>
    <w:qFormat/>
    <w:uiPriority w:val="99"/>
    <w:rPr>
      <w:sz w:val="18"/>
      <w:szCs w:val="18"/>
    </w:rPr>
  </w:style>
  <w:style w:type="character" w:customStyle="1" w:styleId="9">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4155</Words>
  <Characters>4391</Characters>
  <Lines>79</Lines>
  <Paragraphs>81</Paragraphs>
  <TotalTime>25</TotalTime>
  <ScaleCrop>false</ScaleCrop>
  <LinksUpToDate>false</LinksUpToDate>
  <CharactersWithSpaces>5011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2022-08-01T01:33:00Z</dcterms:created>
  <dc:creator>俞 羡蓉</dc:creator>
  <cp:lastModifiedBy>アンダーテイカー</cp:lastModifiedBy>
  <dcterms:modified xsi:type="dcterms:W3CDTF">2022-08-10T01:32:43Z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C73D5C96734F44959DC118C2D75AC474</vt:lpwstr>
  </property>
</Properties>
</file>