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/>
        <w:ind w:left="4306" w:right="4306"/>
        <w:jc w:val="center"/>
      </w:pPr>
      <w:r>
        <w:t>康复</w:t>
      </w:r>
      <w:r>
        <w:rPr>
          <w:rFonts w:hint="eastAsia"/>
          <w:lang w:val="en-US" w:eastAsia="zh-CN"/>
        </w:rPr>
        <w:t>中心</w:t>
      </w:r>
      <w:r>
        <w:t>改造项目办公家具采购清单</w:t>
      </w:r>
    </w:p>
    <w:p>
      <w:pPr>
        <w:spacing w:before="0" w:line="240" w:lineRule="auto"/>
        <w:rPr>
          <w:b/>
          <w:sz w:val="7"/>
        </w:rPr>
      </w:pP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298"/>
        <w:gridCol w:w="2608"/>
        <w:gridCol w:w="1655"/>
        <w:gridCol w:w="1103"/>
        <w:gridCol w:w="4691"/>
        <w:gridCol w:w="923"/>
        <w:gridCol w:w="923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67" w:type="dxa"/>
          </w:tcPr>
          <w:p>
            <w:pPr>
              <w:pStyle w:val="7"/>
              <w:spacing w:before="3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290" w:right="148" w:hanging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number </w:t>
            </w:r>
            <w:r>
              <w:rPr>
                <w:b/>
                <w:sz w:val="20"/>
              </w:rPr>
              <w:t>序号</w:t>
            </w:r>
          </w:p>
        </w:tc>
        <w:tc>
          <w:tcPr>
            <w:tcW w:w="1298" w:type="dxa"/>
          </w:tcPr>
          <w:p>
            <w:pPr>
              <w:pStyle w:val="7"/>
              <w:spacing w:before="3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456" w:right="263" w:hanging="1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Product </w:t>
            </w:r>
            <w:r>
              <w:rPr>
                <w:b/>
                <w:sz w:val="20"/>
              </w:rPr>
              <w:t>品名</w:t>
            </w:r>
          </w:p>
        </w:tc>
        <w:tc>
          <w:tcPr>
            <w:tcW w:w="2608" w:type="dxa"/>
          </w:tcPr>
          <w:p>
            <w:pPr>
              <w:pStyle w:val="7"/>
              <w:spacing w:before="3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1111" w:right="502" w:hanging="571"/>
              <w:rPr>
                <w:b/>
                <w:sz w:val="20"/>
              </w:rPr>
            </w:pPr>
            <w:r>
              <w:rPr>
                <w:b/>
                <w:sz w:val="20"/>
              </w:rPr>
              <w:t>Product Outlook 图片</w:t>
            </w:r>
          </w:p>
        </w:tc>
        <w:tc>
          <w:tcPr>
            <w:tcW w:w="1655" w:type="dxa"/>
          </w:tcPr>
          <w:p>
            <w:pPr>
              <w:pStyle w:val="7"/>
              <w:spacing w:before="149" w:line="230" w:lineRule="auto"/>
              <w:ind w:left="476" w:hanging="10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Dimension </w:t>
            </w:r>
            <w:r>
              <w:rPr>
                <w:b/>
                <w:sz w:val="20"/>
              </w:rPr>
              <w:t>(W*D*H)</w:t>
            </w:r>
          </w:p>
          <w:p>
            <w:pPr>
              <w:pStyle w:val="7"/>
              <w:spacing w:line="248" w:lineRule="exact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尺寸/型号</w:t>
            </w:r>
          </w:p>
        </w:tc>
        <w:tc>
          <w:tcPr>
            <w:tcW w:w="1103" w:type="dxa"/>
          </w:tcPr>
          <w:p>
            <w:pPr>
              <w:pStyle w:val="7"/>
              <w:spacing w:before="3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362" w:right="315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Unit </w:t>
            </w:r>
            <w:r>
              <w:rPr>
                <w:b/>
                <w:sz w:val="20"/>
              </w:rPr>
              <w:t>單位</w:t>
            </w:r>
          </w:p>
        </w:tc>
        <w:tc>
          <w:tcPr>
            <w:tcW w:w="4691" w:type="dxa"/>
          </w:tcPr>
          <w:p>
            <w:pPr>
              <w:pStyle w:val="7"/>
              <w:spacing w:before="3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1947" w:right="19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Material </w:t>
            </w:r>
            <w:r>
              <w:rPr>
                <w:b/>
                <w:sz w:val="20"/>
              </w:rPr>
              <w:t>材质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0"/>
              <w:ind w:left="249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0"/>
              <w:ind w:left="252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单价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0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总价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4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86" w:right="51"/>
              <w:jc w:val="center"/>
              <w:rPr>
                <w:sz w:val="20"/>
              </w:rPr>
            </w:pPr>
            <w:r>
              <w:rPr>
                <w:sz w:val="20"/>
              </w:rPr>
              <w:t>医护操作椅4</w:t>
            </w:r>
          </w:p>
        </w:tc>
        <w:tc>
          <w:tcPr>
            <w:tcW w:w="2608" w:type="dxa"/>
          </w:tcPr>
          <w:p>
            <w:pPr>
              <w:pStyle w:val="7"/>
              <w:spacing w:before="2"/>
              <w:rPr>
                <w:b/>
                <w:sz w:val="20"/>
              </w:rPr>
            </w:pPr>
          </w:p>
          <w:p>
            <w:pPr>
              <w:pStyle w:val="7"/>
              <w:ind w:left="7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17525" cy="6985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09" cy="6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166" w:right="125"/>
              <w:jc w:val="center"/>
              <w:rPr>
                <w:sz w:val="20"/>
              </w:rPr>
            </w:pPr>
            <w:r>
              <w:rPr>
                <w:sz w:val="20"/>
              </w:rPr>
              <w:t>常规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544"/>
              </w:tabs>
              <w:spacing w:before="124" w:after="0" w:line="252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面料：采用优质硅胶医用皮，防磨防污性好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44"/>
              </w:tabs>
              <w:spacing w:before="0" w:after="0" w:line="248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功能：可升降移动，带脚踏；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44"/>
              </w:tabs>
              <w:spacing w:before="4" w:after="0" w:line="230" w:lineRule="auto"/>
              <w:ind w:left="44" w:right="1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气压杆：采用优质汽动杆，升降轻便灵活、平</w:t>
            </w:r>
            <w:r>
              <w:rPr>
                <w:sz w:val="20"/>
              </w:rPr>
              <w:t>稳、无漏气、无噪音；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544"/>
              </w:tabs>
              <w:spacing w:before="0" w:after="0" w:line="250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脚架：铝合金五星脚架，方便医生移动。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252" w:right="20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ind w:left="31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4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7"/>
              </w:rPr>
            </w:pPr>
          </w:p>
          <w:p>
            <w:pPr>
              <w:pStyle w:val="7"/>
              <w:spacing w:line="230" w:lineRule="auto"/>
              <w:ind w:left="408" w:right="9" w:hanging="348"/>
              <w:rPr>
                <w:sz w:val="20"/>
              </w:rPr>
            </w:pPr>
            <w:r>
              <w:rPr>
                <w:sz w:val="20"/>
              </w:rPr>
              <w:t>不锈钢拖把清洗池1</w:t>
            </w:r>
          </w:p>
        </w:tc>
        <w:tc>
          <w:tcPr>
            <w:tcW w:w="2608" w:type="dxa"/>
          </w:tcPr>
          <w:p>
            <w:pPr>
              <w:pStyle w:val="7"/>
              <w:spacing w:before="7"/>
              <w:rPr>
                <w:b/>
                <w:sz w:val="17"/>
              </w:rPr>
            </w:pPr>
          </w:p>
          <w:p>
            <w:pPr>
              <w:pStyle w:val="7"/>
              <w:ind w:left="6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9145" cy="81661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63" cy="81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1000*470*980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4691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544"/>
              </w:tabs>
              <w:spacing w:before="118" w:after="0" w:line="230" w:lineRule="auto"/>
              <w:ind w:left="44" w:right="341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柜体：采用优质304</w:t>
            </w:r>
            <w:r>
              <w:rPr>
                <w:spacing w:val="-2"/>
                <w:w w:val="95"/>
                <w:sz w:val="20"/>
              </w:rPr>
              <w:t>#不锈钢板，柜体厚度为</w:t>
            </w:r>
            <w:r>
              <w:rPr>
                <w:sz w:val="20"/>
              </w:rPr>
              <w:t>0.8mm，易消毒永不生锈；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44"/>
              </w:tabs>
              <w:spacing w:before="2" w:after="0" w:line="230" w:lineRule="auto"/>
              <w:ind w:left="44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工艺：所有工件经模具冲压折弯焊接而成，焊</w:t>
            </w:r>
            <w:r>
              <w:rPr>
                <w:spacing w:val="-1"/>
                <w:w w:val="95"/>
                <w:sz w:val="20"/>
              </w:rPr>
              <w:t>接部分打磨、抛光处理平滑过渡，焊接口表面光滑；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44"/>
              </w:tabs>
              <w:spacing w:before="0" w:after="0" w:line="247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配置：拖板钩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44"/>
              </w:tabs>
              <w:spacing w:before="0" w:after="0" w:line="252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优质五金配件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6"/>
              </w:rPr>
            </w:pPr>
          </w:p>
          <w:p>
            <w:pPr>
              <w:pStyle w:val="7"/>
              <w:spacing w:before="1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4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86" w:right="51"/>
              <w:jc w:val="center"/>
              <w:rPr>
                <w:sz w:val="20"/>
              </w:rPr>
            </w:pPr>
            <w:r>
              <w:rPr>
                <w:sz w:val="20"/>
              </w:rPr>
              <w:t>实木会议桌1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7"/>
              <w:rPr>
                <w:b/>
                <w:sz w:val="29"/>
              </w:rPr>
            </w:pPr>
          </w:p>
          <w:p>
            <w:pPr>
              <w:pStyle w:val="7"/>
              <w:ind w:left="16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1765" cy="76073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30" cy="76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166" w:right="128"/>
              <w:jc w:val="center"/>
              <w:rPr>
                <w:sz w:val="20"/>
              </w:rPr>
            </w:pPr>
            <w:r>
              <w:rPr>
                <w:sz w:val="20"/>
              </w:rPr>
              <w:t>4500*1600*750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4691" w:type="dxa"/>
          </w:tcPr>
          <w:p>
            <w:pPr>
              <w:pStyle w:val="7"/>
              <w:spacing w:before="2"/>
              <w:rPr>
                <w:b/>
                <w:sz w:val="15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44"/>
              </w:tabs>
              <w:spacing w:before="1" w:after="0" w:line="230" w:lineRule="auto"/>
              <w:ind w:left="44" w:right="141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面材：优质三聚氰胺板，桌面厚度40mm</w:t>
            </w:r>
            <w:r>
              <w:rPr>
                <w:spacing w:val="-6"/>
                <w:w w:val="95"/>
                <w:sz w:val="20"/>
              </w:rPr>
              <w:t xml:space="preserve">，甲醛 </w:t>
            </w:r>
            <w:r>
              <w:rPr>
                <w:sz w:val="20"/>
              </w:rPr>
              <w:t>释放量≤0.05mg/m³，经过防虫防腐处理，耐磨性高，纹理清晰自然；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44"/>
              </w:tabs>
              <w:spacing w:before="4" w:after="0" w:line="230" w:lineRule="auto"/>
              <w:ind w:left="44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基材：符合E1级环保标准的优质刨花板，经防</w:t>
            </w:r>
            <w:r>
              <w:rPr>
                <w:spacing w:val="-1"/>
                <w:w w:val="95"/>
                <w:sz w:val="20"/>
              </w:rPr>
              <w:t xml:space="preserve">潮、防虫、防腐处理，强度高、刚性好、不变形，经 物理、化学性能指标均达到国际相关标准，甲醛释放 </w:t>
            </w:r>
            <w:r>
              <w:rPr>
                <w:sz w:val="20"/>
              </w:rPr>
              <w:t>量≤0.05mg/m³。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0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4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86" w:right="51"/>
              <w:jc w:val="center"/>
              <w:rPr>
                <w:sz w:val="20"/>
              </w:rPr>
            </w:pPr>
            <w:r>
              <w:rPr>
                <w:sz w:val="20"/>
              </w:rPr>
              <w:t>医生办公桌1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5"/>
              <w:rPr>
                <w:b/>
                <w:sz w:val="29"/>
              </w:rPr>
            </w:pPr>
          </w:p>
          <w:p>
            <w:pPr>
              <w:pStyle w:val="7"/>
              <w:ind w:left="2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0480" cy="95504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45" cy="95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1400*650*750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4691" w:type="dxa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544"/>
              </w:tabs>
              <w:spacing w:before="63" w:after="0" w:line="230" w:lineRule="auto"/>
              <w:ind w:left="44" w:right="138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主体：台面采用优质E1级25MM</w:t>
            </w:r>
            <w:r>
              <w:rPr>
                <w:spacing w:val="-3"/>
                <w:w w:val="95"/>
                <w:sz w:val="20"/>
              </w:rPr>
              <w:t xml:space="preserve">三聚氰胺板，前 </w:t>
            </w:r>
            <w:r>
              <w:rPr>
                <w:sz w:val="20"/>
              </w:rPr>
              <w:t>挡吊木档板；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44"/>
              </w:tabs>
              <w:spacing w:before="0" w:after="0" w:line="232" w:lineRule="auto"/>
              <w:ind w:left="44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台架：采用门字型钢架，金属表面采用环氧树</w:t>
            </w:r>
            <w:r>
              <w:rPr>
                <w:spacing w:val="-1"/>
                <w:w w:val="95"/>
                <w:sz w:val="20"/>
              </w:rPr>
              <w:t xml:space="preserve">脂静电粉末喷涂，涂层膜厚度均匀，采用抗菌粉末涂 料，具有环保、抑菌、防锈、附着力强、耐摩擦等优 </w:t>
            </w:r>
            <w:r>
              <w:rPr>
                <w:sz w:val="20"/>
              </w:rPr>
              <w:t>点；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44"/>
              </w:tabs>
              <w:spacing w:before="0" w:after="0" w:line="230" w:lineRule="auto"/>
              <w:ind w:left="44" w:right="137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封边：采用1.0mm厚PVC</w:t>
            </w:r>
            <w:r>
              <w:rPr>
                <w:spacing w:val="-2"/>
                <w:w w:val="95"/>
                <w:sz w:val="20"/>
              </w:rPr>
              <w:t xml:space="preserve">同色封边带，色泽均匀 </w:t>
            </w:r>
            <w:r>
              <w:rPr>
                <w:sz w:val="20"/>
              </w:rPr>
              <w:t>一致，使用热熔胶全自动封边技术，；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44"/>
              </w:tabs>
              <w:spacing w:before="0" w:after="0" w:line="230" w:lineRule="auto"/>
              <w:ind w:left="44" w:right="1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五金配件：优质缓冲铰链、三节承重滑轨、铝</w:t>
            </w:r>
            <w:r>
              <w:rPr>
                <w:sz w:val="20"/>
              </w:rPr>
              <w:t>合金拉手；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44"/>
              </w:tabs>
              <w:spacing w:before="0" w:after="0" w:line="248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配置：键盘架、主机架、固定三抽柜。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252" w:right="20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0"/>
              </w:rPr>
            </w:pPr>
          </w:p>
          <w:p>
            <w:pPr>
              <w:pStyle w:val="7"/>
              <w:ind w:left="316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960" w:right="580" w:bottom="280" w:left="740" w:header="720" w:footer="720" w:gutter="0"/>
        </w:sectPr>
      </w:pP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298"/>
        <w:gridCol w:w="2608"/>
        <w:gridCol w:w="1655"/>
        <w:gridCol w:w="1103"/>
        <w:gridCol w:w="4691"/>
        <w:gridCol w:w="923"/>
        <w:gridCol w:w="923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right="1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医用会议椅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0"/>
              </w:rPr>
            </w:pPr>
          </w:p>
          <w:p>
            <w:pPr>
              <w:pStyle w:val="7"/>
              <w:ind w:left="8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9745" cy="55054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87" cy="55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166" w:right="125"/>
              <w:jc w:val="center"/>
              <w:rPr>
                <w:sz w:val="20"/>
              </w:rPr>
            </w:pPr>
            <w:r>
              <w:rPr>
                <w:sz w:val="20"/>
              </w:rPr>
              <w:t>常规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544"/>
              </w:tabs>
              <w:spacing w:before="92" w:after="0" w:line="230" w:lineRule="auto"/>
              <w:ind w:left="44" w:right="3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面料：采用优质透气网布面料，防磨防污性</w:t>
            </w:r>
            <w:r>
              <w:rPr>
                <w:sz w:val="20"/>
              </w:rPr>
              <w:t>好；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44"/>
              </w:tabs>
              <w:spacing w:before="0" w:after="0" w:line="232" w:lineRule="auto"/>
              <w:ind w:left="44" w:right="45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辅料：采用40</w:t>
            </w:r>
            <w:r>
              <w:rPr>
                <w:spacing w:val="-2"/>
                <w:w w:val="95"/>
                <w:sz w:val="20"/>
              </w:rPr>
              <w:t xml:space="preserve">#高密度、高弹力聚氨脂海绵，可 </w:t>
            </w:r>
            <w:r>
              <w:rPr>
                <w:spacing w:val="-1"/>
                <w:w w:val="95"/>
                <w:sz w:val="20"/>
              </w:rPr>
              <w:t>防氧化、防碎，软硬适中，回弹性良好，不易变形；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44"/>
              </w:tabs>
              <w:spacing w:before="0" w:after="0" w:line="248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脚架：1.8厚椅架，不绣钢配件，不带写字板。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right="1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YD候诊椅3</w:t>
            </w:r>
          </w:p>
        </w:tc>
        <w:tc>
          <w:tcPr>
            <w:tcW w:w="2608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5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7260" cy="54800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17" cy="548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8" w:line="252" w:lineRule="exact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1750*680*770</w:t>
            </w:r>
          </w:p>
          <w:p>
            <w:pPr>
              <w:pStyle w:val="7"/>
              <w:spacing w:line="252" w:lineRule="exact"/>
              <w:ind w:left="166" w:right="124"/>
              <w:jc w:val="center"/>
              <w:rPr>
                <w:sz w:val="20"/>
              </w:rPr>
            </w:pPr>
            <w:r>
              <w:rPr>
                <w:sz w:val="20"/>
              </w:rPr>
              <w:t>（3人位）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  <w:vMerge w:val="restart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544"/>
              </w:tabs>
              <w:spacing w:before="179" w:after="0" w:line="230" w:lineRule="auto"/>
              <w:ind w:left="44" w:right="1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脚、扶手、横梁采用铝合金架压铸成型，表面</w:t>
            </w:r>
            <w:r>
              <w:rPr>
                <w:sz w:val="20"/>
              </w:rPr>
              <w:t>经氧化处理；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44"/>
              </w:tabs>
              <w:spacing w:before="0" w:after="0" w:line="232" w:lineRule="auto"/>
              <w:ind w:left="44" w:right="343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坐垫、靠背采用一体成型PU</w:t>
            </w:r>
            <w:r>
              <w:rPr>
                <w:spacing w:val="-3"/>
                <w:w w:val="95"/>
                <w:sz w:val="20"/>
              </w:rPr>
              <w:t>自结皮，经久耐</w:t>
            </w:r>
            <w:r>
              <w:rPr>
                <w:sz w:val="20"/>
              </w:rPr>
              <w:t>用，易清洁，可消毒；内心加成型钢板受力；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44"/>
              </w:tabs>
              <w:spacing w:before="0" w:after="0" w:line="230" w:lineRule="auto"/>
              <w:ind w:left="44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脚垫：采用尼龙材料，站脚可根据场地需要， </w:t>
            </w:r>
            <w:r>
              <w:rPr>
                <w:spacing w:val="-1"/>
                <w:w w:val="95"/>
                <w:sz w:val="20"/>
              </w:rPr>
              <w:t xml:space="preserve">具备直接放置地面或在地面固定两种方式，不因地面 </w:t>
            </w:r>
            <w:r>
              <w:rPr>
                <w:sz w:val="20"/>
              </w:rPr>
              <w:t>放置方式不同而改变结构、形状；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44"/>
              </w:tabs>
              <w:spacing w:before="1" w:after="0" w:line="232" w:lineRule="auto"/>
              <w:ind w:left="44" w:right="149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功能：具备长时间在高酸高碱消毒环境下使用</w:t>
            </w:r>
            <w:r>
              <w:rPr>
                <w:sz w:val="20"/>
              </w:rPr>
              <w:t>不生锈、不掉漆、不腐蚀变质。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right="1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YD候诊椅4</w:t>
            </w:r>
          </w:p>
        </w:tc>
        <w:tc>
          <w:tcPr>
            <w:tcW w:w="26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7"/>
              <w:spacing w:before="7"/>
              <w:rPr>
                <w:b/>
                <w:sz w:val="27"/>
              </w:rPr>
            </w:pPr>
          </w:p>
          <w:p>
            <w:pPr>
              <w:pStyle w:val="7"/>
              <w:spacing w:line="252" w:lineRule="exact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2250*680*770</w:t>
            </w:r>
          </w:p>
          <w:p>
            <w:pPr>
              <w:pStyle w:val="7"/>
              <w:spacing w:line="252" w:lineRule="exact"/>
              <w:ind w:left="166" w:right="124"/>
              <w:jc w:val="center"/>
              <w:rPr>
                <w:sz w:val="20"/>
              </w:rPr>
            </w:pPr>
            <w:r>
              <w:rPr>
                <w:sz w:val="20"/>
              </w:rPr>
              <w:t>（4人位）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7"/>
              </w:rPr>
            </w:pPr>
          </w:p>
          <w:p>
            <w:pPr>
              <w:pStyle w:val="7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38"/>
              <w:rPr>
                <w:sz w:val="20"/>
              </w:rPr>
            </w:pPr>
            <w:r>
              <w:rPr>
                <w:sz w:val="20"/>
              </w:rPr>
              <w:t>医用资料柜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10"/>
              </w:rPr>
            </w:pPr>
          </w:p>
          <w:p>
            <w:pPr>
              <w:pStyle w:val="7"/>
              <w:ind w:left="7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0875" cy="70612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9" cy="70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820*400*2000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组</w:t>
            </w:r>
          </w:p>
        </w:tc>
        <w:tc>
          <w:tcPr>
            <w:tcW w:w="4691" w:type="dxa"/>
          </w:tcPr>
          <w:p>
            <w:pPr>
              <w:pStyle w:val="7"/>
              <w:spacing w:line="230" w:lineRule="auto"/>
              <w:ind w:left="44" w:right="41"/>
              <w:rPr>
                <w:sz w:val="20"/>
              </w:rPr>
            </w:pPr>
            <w:r>
              <w:rPr>
                <w:w w:val="95"/>
                <w:sz w:val="20"/>
              </w:rPr>
              <w:t>1、主体材质：采用优质0.8mm</w:t>
            </w:r>
            <w:r>
              <w:rPr>
                <w:spacing w:val="-2"/>
                <w:w w:val="95"/>
                <w:sz w:val="20"/>
              </w:rPr>
              <w:t xml:space="preserve">电解钢板，制作成薄边 </w:t>
            </w:r>
            <w:r>
              <w:rPr>
                <w:sz w:val="20"/>
              </w:rPr>
              <w:t>柜，边为8mm。</w:t>
            </w:r>
          </w:p>
          <w:p>
            <w:pPr>
              <w:pStyle w:val="7"/>
              <w:spacing w:line="230" w:lineRule="auto"/>
              <w:ind w:left="44" w:right="50"/>
              <w:rPr>
                <w:sz w:val="20"/>
              </w:rPr>
            </w:pPr>
            <w:r>
              <w:rPr>
                <w:sz w:val="20"/>
              </w:rPr>
              <w:t>2、表面处理：采用环氧树脂静电粉末喷涂，涂层膜</w:t>
            </w:r>
            <w:r>
              <w:rPr>
                <w:spacing w:val="-1"/>
                <w:w w:val="95"/>
                <w:sz w:val="20"/>
              </w:rPr>
              <w:t xml:space="preserve">厚度均匀，采用抗菌粉末涂料，具有环保、抑菌、防 </w:t>
            </w:r>
            <w:r>
              <w:rPr>
                <w:sz w:val="20"/>
              </w:rPr>
              <w:t>锈、附着力强、耐摩擦等优点；</w:t>
            </w:r>
          </w:p>
          <w:p>
            <w:pPr>
              <w:pStyle w:val="7"/>
              <w:spacing w:before="2" w:line="230" w:lineRule="auto"/>
              <w:ind w:left="44" w:right="47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1"/>
                <w:w w:val="95"/>
                <w:sz w:val="20"/>
              </w:rPr>
              <w:t xml:space="preserve">、柜门：采用双层隔音构造,内侧加装静音垫，经久 </w:t>
            </w:r>
            <w:r>
              <w:rPr>
                <w:sz w:val="20"/>
              </w:rPr>
              <w:t>耐用；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3"/>
              </w:rPr>
            </w:pPr>
          </w:p>
          <w:p>
            <w:pPr>
              <w:pStyle w:val="7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357"/>
              <w:rPr>
                <w:sz w:val="20"/>
              </w:rPr>
            </w:pPr>
            <w:r>
              <w:rPr>
                <w:sz w:val="20"/>
              </w:rPr>
              <w:t>就诊椅</w:t>
            </w:r>
          </w:p>
        </w:tc>
        <w:tc>
          <w:tcPr>
            <w:tcW w:w="2608" w:type="dxa"/>
          </w:tcPr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ind w:left="9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0850" cy="65722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166" w:right="125"/>
              <w:jc w:val="center"/>
              <w:rPr>
                <w:sz w:val="20"/>
              </w:rPr>
            </w:pPr>
            <w:r>
              <w:rPr>
                <w:sz w:val="20"/>
              </w:rPr>
              <w:t>常规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spacing w:before="5"/>
              <w:rPr>
                <w:b/>
                <w:sz w:val="27"/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544"/>
              </w:tabs>
              <w:spacing w:before="0" w:after="0" w:line="252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用优质实心工程塑料工艺，耐磨防污性好；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544"/>
              </w:tabs>
              <w:spacing w:before="3" w:after="0" w:line="230" w:lineRule="auto"/>
              <w:ind w:left="44" w:right="1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椅架：采用优质实木材料，自然木纹，保留天</w:t>
            </w:r>
            <w:r>
              <w:rPr>
                <w:sz w:val="20"/>
              </w:rPr>
              <w:t>然特性；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408"/>
              <w:rPr>
                <w:sz w:val="20"/>
              </w:rPr>
            </w:pPr>
            <w:r>
              <w:rPr>
                <w:sz w:val="20"/>
              </w:rPr>
              <w:t>沙发5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13"/>
              </w:rPr>
            </w:pPr>
          </w:p>
          <w:p>
            <w:pPr>
              <w:pStyle w:val="7"/>
              <w:ind w:left="7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130" cy="49530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52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166" w:right="126"/>
              <w:jc w:val="center"/>
              <w:rPr>
                <w:sz w:val="20"/>
              </w:rPr>
            </w:pPr>
            <w:r>
              <w:rPr>
                <w:sz w:val="20"/>
              </w:rPr>
              <w:t>三人位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544"/>
              </w:tabs>
              <w:spacing w:before="0" w:after="0" w:line="252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面料：进口优质西皮饰面，零重金属，经防虫</w:t>
            </w:r>
          </w:p>
          <w:p>
            <w:pPr>
              <w:pStyle w:val="7"/>
              <w:spacing w:line="248" w:lineRule="exact"/>
              <w:ind w:left="44"/>
              <w:rPr>
                <w:sz w:val="20"/>
              </w:rPr>
            </w:pPr>
            <w:r>
              <w:rPr>
                <w:sz w:val="20"/>
              </w:rPr>
              <w:t>、防腐等专业工序处理，耐磨性强、透气性好；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544"/>
              </w:tabs>
              <w:spacing w:before="3" w:after="0" w:line="230" w:lineRule="auto"/>
              <w:ind w:left="44" w:right="3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海绵：优质高密度泡棉，高回弹性，耐用度</w:t>
            </w:r>
            <w:r>
              <w:rPr>
                <w:sz w:val="20"/>
              </w:rPr>
              <w:t>高，甲醛释放量≤0.1mg/m²h；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544"/>
              </w:tabs>
              <w:spacing w:before="0" w:after="0" w:line="250" w:lineRule="exact"/>
              <w:ind w:left="544" w:right="0" w:hanging="500"/>
              <w:jc w:val="left"/>
              <w:rPr>
                <w:sz w:val="20"/>
              </w:rPr>
            </w:pPr>
            <w:r>
              <w:rPr>
                <w:sz w:val="20"/>
              </w:rPr>
              <w:t>环保：成品甲醛释放量≤0.5mg/m²h；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252" w:right="201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5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408"/>
              <w:rPr>
                <w:sz w:val="20"/>
              </w:rPr>
            </w:pPr>
            <w:r>
              <w:rPr>
                <w:sz w:val="20"/>
              </w:rPr>
              <w:t>沙发4</w:t>
            </w:r>
          </w:p>
        </w:tc>
        <w:tc>
          <w:tcPr>
            <w:tcW w:w="2608" w:type="dxa"/>
          </w:tcPr>
          <w:p>
            <w:pPr>
              <w:pStyle w:val="7"/>
              <w:spacing w:after="1"/>
              <w:rPr>
                <w:b/>
                <w:sz w:val="26"/>
              </w:rPr>
            </w:pPr>
          </w:p>
          <w:p>
            <w:pPr>
              <w:pStyle w:val="7"/>
              <w:ind w:left="8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7840" cy="582930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76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166" w:right="126"/>
              <w:jc w:val="center"/>
              <w:rPr>
                <w:sz w:val="20"/>
              </w:rPr>
            </w:pPr>
            <w:r>
              <w:rPr>
                <w:sz w:val="20"/>
              </w:rPr>
              <w:t>单人位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22"/>
              </w:rPr>
            </w:pPr>
          </w:p>
          <w:p>
            <w:pPr>
              <w:pStyle w:val="7"/>
              <w:spacing w:before="1"/>
              <w:ind w:left="366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right="580" w:bottom="280" w:left="740" w:header="720" w:footer="720" w:gutter="0"/>
        </w:sectPr>
      </w:pP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298"/>
        <w:gridCol w:w="2608"/>
        <w:gridCol w:w="1655"/>
        <w:gridCol w:w="1103"/>
        <w:gridCol w:w="4691"/>
        <w:gridCol w:w="923"/>
        <w:gridCol w:w="923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84" w:right="51"/>
              <w:jc w:val="center"/>
              <w:rPr>
                <w:sz w:val="20"/>
              </w:rPr>
            </w:pPr>
            <w:r>
              <w:rPr>
                <w:sz w:val="20"/>
              </w:rPr>
              <w:t>长茶几2</w:t>
            </w:r>
          </w:p>
        </w:tc>
        <w:tc>
          <w:tcPr>
            <w:tcW w:w="2608" w:type="dxa"/>
          </w:tcPr>
          <w:p>
            <w:pPr>
              <w:pStyle w:val="7"/>
              <w:spacing w:before="10"/>
              <w:rPr>
                <w:b/>
                <w:sz w:val="18"/>
              </w:rPr>
            </w:pPr>
          </w:p>
          <w:p>
            <w:pPr>
              <w:pStyle w:val="7"/>
              <w:ind w:left="4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50925" cy="76263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248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165" w:right="128"/>
              <w:jc w:val="center"/>
              <w:rPr>
                <w:sz w:val="20"/>
              </w:rPr>
            </w:pPr>
            <w:r>
              <w:rPr>
                <w:sz w:val="20"/>
              </w:rPr>
              <w:t>1300*700*450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5"/>
              </w:rPr>
            </w:pPr>
          </w:p>
          <w:p>
            <w:pPr>
              <w:pStyle w:val="7"/>
              <w:spacing w:line="252" w:lineRule="exact"/>
              <w:ind w:left="44"/>
              <w:rPr>
                <w:sz w:val="20"/>
              </w:rPr>
            </w:pPr>
            <w:r>
              <w:rPr>
                <w:sz w:val="20"/>
              </w:rPr>
              <w:t>12MM雪山白岩板，五金铁架为喷涂，管壁厚度为</w:t>
            </w:r>
          </w:p>
          <w:p>
            <w:pPr>
              <w:pStyle w:val="7"/>
              <w:spacing w:line="252" w:lineRule="exact"/>
              <w:ind w:left="44"/>
              <w:rPr>
                <w:sz w:val="20"/>
              </w:rPr>
            </w:pPr>
            <w:r>
              <w:rPr>
                <w:sz w:val="20"/>
              </w:rPr>
              <w:t>0.9MM，两边均为木架扪皮。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41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16"/>
              </w:rPr>
            </w:pPr>
          </w:p>
          <w:p>
            <w:pPr>
              <w:pStyle w:val="7"/>
              <w:spacing w:line="232" w:lineRule="auto"/>
              <w:ind w:left="557" w:right="9" w:hanging="497"/>
              <w:rPr>
                <w:sz w:val="20"/>
              </w:rPr>
            </w:pPr>
            <w:r>
              <w:rPr>
                <w:sz w:val="20"/>
              </w:rPr>
              <w:t>自动感应水龙头</w:t>
            </w:r>
          </w:p>
        </w:tc>
        <w:tc>
          <w:tcPr>
            <w:tcW w:w="2608" w:type="dxa"/>
          </w:tcPr>
          <w:p>
            <w:pPr>
              <w:pStyle w:val="7"/>
              <w:spacing w:after="1"/>
              <w:rPr>
                <w:b/>
                <w:sz w:val="26"/>
              </w:rPr>
            </w:pPr>
          </w:p>
          <w:p>
            <w:pPr>
              <w:pStyle w:val="7"/>
              <w:ind w:left="8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48310" cy="531495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44" cy="53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166" w:right="125"/>
              <w:jc w:val="center"/>
              <w:rPr>
                <w:sz w:val="20"/>
              </w:rPr>
            </w:pPr>
            <w:r>
              <w:rPr>
                <w:sz w:val="20"/>
              </w:rPr>
              <w:t>常规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4691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spacing w:line="252" w:lineRule="exact"/>
              <w:ind w:left="44"/>
              <w:rPr>
                <w:sz w:val="20"/>
              </w:rPr>
            </w:pPr>
            <w:r>
              <w:rPr>
                <w:sz w:val="20"/>
              </w:rPr>
              <w:t>304#不锈钢铜芯自动感应水龙头，国内知名品牌。</w:t>
            </w:r>
          </w:p>
          <w:p>
            <w:pPr>
              <w:pStyle w:val="7"/>
              <w:spacing w:line="252" w:lineRule="exact"/>
              <w:ind w:left="44"/>
              <w:rPr>
                <w:sz w:val="20"/>
              </w:rPr>
            </w:pPr>
            <w:r>
              <w:rPr>
                <w:sz w:val="20"/>
              </w:rPr>
              <w:t>（冷热）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3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17" w:right="121"/>
              <w:jc w:val="center"/>
              <w:rPr>
                <w:sz w:val="20"/>
              </w:rPr>
            </w:pPr>
            <w:r>
              <w:rPr>
                <w:sz w:val="20"/>
              </w:rPr>
              <w:t>医用办公椅2</w:t>
            </w:r>
          </w:p>
        </w:tc>
        <w:tc>
          <w:tcPr>
            <w:tcW w:w="2608" w:type="dxa"/>
          </w:tcPr>
          <w:p>
            <w:pPr>
              <w:pStyle w:val="7"/>
              <w:rPr>
                <w:b/>
                <w:sz w:val="15"/>
              </w:rPr>
            </w:pPr>
          </w:p>
          <w:p>
            <w:pPr>
              <w:pStyle w:val="7"/>
              <w:ind w:left="6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8970" cy="694055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87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166" w:right="125"/>
              <w:jc w:val="center"/>
              <w:rPr>
                <w:sz w:val="20"/>
              </w:rPr>
            </w:pPr>
            <w:r>
              <w:rPr>
                <w:sz w:val="20"/>
              </w:rPr>
              <w:t>常规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right="4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numPr>
                <w:ilvl w:val="0"/>
                <w:numId w:val="9"/>
              </w:numPr>
              <w:tabs>
                <w:tab w:val="left" w:pos="544"/>
              </w:tabs>
              <w:spacing w:before="68" w:after="0" w:line="232" w:lineRule="auto"/>
              <w:ind w:left="44" w:right="348" w:firstLine="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面料：采用优质透气网布面料，防磨防污性</w:t>
            </w:r>
            <w:r>
              <w:rPr>
                <w:sz w:val="20"/>
              </w:rPr>
              <w:t>好；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544"/>
              </w:tabs>
              <w:spacing w:before="0" w:after="0" w:line="230" w:lineRule="auto"/>
              <w:ind w:left="44" w:right="45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辅料：采用40</w:t>
            </w:r>
            <w:r>
              <w:rPr>
                <w:spacing w:val="-2"/>
                <w:w w:val="95"/>
                <w:sz w:val="20"/>
              </w:rPr>
              <w:t xml:space="preserve">#高密度、高弹力聚氨脂海绵，可 </w:t>
            </w:r>
            <w:r>
              <w:rPr>
                <w:spacing w:val="-1"/>
                <w:w w:val="95"/>
                <w:sz w:val="20"/>
              </w:rPr>
              <w:t>防氧化、防碎，软硬适中，回弹性良好，不易变形；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544"/>
              </w:tabs>
              <w:spacing w:before="2" w:after="0" w:line="230" w:lineRule="auto"/>
              <w:ind w:left="44" w:right="45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脚架：1.2</w:t>
            </w:r>
            <w:r>
              <w:rPr>
                <w:spacing w:val="-2"/>
                <w:w w:val="95"/>
                <w:sz w:val="20"/>
              </w:rPr>
              <w:t xml:space="preserve">厚钢架，表面喷涂工艺，经久耐用， </w:t>
            </w:r>
            <w:r>
              <w:rPr>
                <w:sz w:val="20"/>
              </w:rPr>
              <w:t>扶手采用一体化设计，舒适耐用。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36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67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371" w:right="3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9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86" w:right="47"/>
              <w:jc w:val="center"/>
              <w:rPr>
                <w:sz w:val="20"/>
              </w:rPr>
            </w:pPr>
            <w:r>
              <w:rPr>
                <w:sz w:val="20"/>
              </w:rPr>
              <w:t>理疗床</w:t>
            </w:r>
          </w:p>
        </w:tc>
        <w:tc>
          <w:tcPr>
            <w:tcW w:w="2608" w:type="dxa"/>
          </w:tcPr>
          <w:p>
            <w:pPr>
              <w:pStyle w:val="7"/>
              <w:spacing w:before="10"/>
              <w:rPr>
                <w:b/>
                <w:sz w:val="23"/>
              </w:rPr>
            </w:pPr>
          </w:p>
          <w:p>
            <w:pPr>
              <w:pStyle w:val="7"/>
              <w:ind w:left="6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2970" cy="654685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317" cy="654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166" w:right="123"/>
              <w:jc w:val="center"/>
              <w:rPr>
                <w:sz w:val="20"/>
              </w:rPr>
            </w:pPr>
            <w:r>
              <w:rPr>
                <w:sz w:val="20"/>
              </w:rPr>
              <w:t>1900*800*650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right="4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张</w:t>
            </w:r>
          </w:p>
        </w:tc>
        <w:tc>
          <w:tcPr>
            <w:tcW w:w="4691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61" w:line="230" w:lineRule="auto"/>
              <w:ind w:left="44" w:right="13"/>
              <w:rPr>
                <w:sz w:val="20"/>
              </w:rPr>
            </w:pPr>
            <w:r>
              <w:rPr>
                <w:sz w:val="20"/>
              </w:rPr>
              <w:t>钢管烤漆底架</w:t>
            </w:r>
            <w:bookmarkStart w:id="0" w:name="_GoBack"/>
            <w:bookmarkEnd w:id="0"/>
            <w:r>
              <w:rPr>
                <w:sz w:val="20"/>
              </w:rPr>
              <w:t>，腿50*50mm，框30*60mm，三角加固， 脚垫可调节；高密度海绵，透气皮革。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376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9</w:t>
            </w: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251" w:right="205"/>
              <w:jc w:val="center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316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96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252" w:right="199"/>
              <w:jc w:val="center"/>
              <w:rPr>
                <w:sz w:val="20"/>
              </w:rPr>
            </w:pPr>
            <w:r>
              <w:rPr>
                <w:sz w:val="20"/>
              </w:rPr>
              <w:t>合计</w:t>
            </w:r>
          </w:p>
        </w:tc>
        <w:tc>
          <w:tcPr>
            <w:tcW w:w="1103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spacing w:before="1"/>
              <w:ind w:left="316"/>
              <w:rPr>
                <w:sz w:val="20"/>
              </w:rPr>
            </w:pPr>
          </w:p>
        </w:tc>
      </w:tr>
    </w:tbl>
    <w:p/>
    <w:sectPr>
      <w:pgSz w:w="16840" w:h="11910" w:orient="landscape"/>
      <w:pgMar w:top="840" w:right="580" w:bottom="280" w:left="7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9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6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7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544" w:hanging="500"/>
        <w:jc w:val="left"/>
      </w:pPr>
      <w:rPr>
        <w:rFonts w:hint="default" w:ascii="宋体" w:hAnsi="宋体" w:eastAsia="宋体" w:cs="宋体"/>
        <w:spacing w:val="-2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77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1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0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0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43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844" w:hanging="500"/>
      </w:pPr>
      <w:rPr>
        <w:rFonts w:hint="default"/>
        <w:lang w:val="en-US" w:eastAsia="en-US" w:bidi="en-US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9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9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（%1）"/>
      <w:lvlJc w:val="left"/>
      <w:pPr>
        <w:ind w:left="544" w:hanging="5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77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1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0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0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43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844" w:hanging="500"/>
      </w:pPr>
      <w:rPr>
        <w:rFonts w:hint="default"/>
        <w:lang w:val="en-US" w:eastAsia="en-US" w:bidi="en-US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44" w:hanging="500"/>
        <w:jc w:val="left"/>
      </w:pPr>
      <w:rPr>
        <w:rFonts w:hint="default" w:ascii="宋体" w:hAnsi="宋体" w:eastAsia="宋体" w:cs="宋体"/>
        <w:spacing w:val="-17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0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42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35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8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28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44" w:hanging="500"/>
      </w:pPr>
      <w:rPr>
        <w:rFonts w:hint="default"/>
        <w:lang w:val="en-US" w:eastAsia="en-US" w:bidi="en-US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（%1）"/>
      <w:lvlJc w:val="left"/>
      <w:pPr>
        <w:ind w:left="544" w:hanging="500"/>
        <w:jc w:val="left"/>
      </w:pPr>
      <w:rPr>
        <w:rFonts w:hint="default" w:ascii="宋体" w:hAnsi="宋体" w:eastAsia="宋体" w:cs="宋体"/>
        <w:spacing w:val="-2"/>
        <w:w w:val="99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3" w:hanging="5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66" w:hanging="5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779" w:hanging="5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192" w:hanging="5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05" w:hanging="5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018" w:hanging="5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431" w:hanging="5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844" w:hanging="50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93E262A"/>
    <w:rsid w:val="30930CAC"/>
    <w:rsid w:val="4CAC6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2024-09-11T02:44:00Z</dcterms:created>
  <dc:creator>杨洋</dc:creator>
  <cp:lastModifiedBy>燕云</cp:lastModifiedBy>
  <dcterms:modified xsi:type="dcterms:W3CDTF">2024-09-14T00:27:33Z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2052-11.1.0.10000</vt:lpwstr>
  </property>
</Properties>
</file>