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公共卫生临床中心病窗帘、床帘采购清单</w:t>
      </w:r>
    </w:p>
    <w:tbl>
      <w:tblPr>
        <w:tblStyle w:val="9"/>
        <w:tblW w:w="10694" w:type="dxa"/>
        <w:tblInd w:w="-9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1126"/>
        <w:gridCol w:w="1025"/>
        <w:gridCol w:w="3450"/>
        <w:gridCol w:w="41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90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名称</w:t>
            </w:r>
          </w:p>
        </w:tc>
        <w:tc>
          <w:tcPr>
            <w:tcW w:w="112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区域</w:t>
            </w:r>
          </w:p>
        </w:tc>
        <w:tc>
          <w:tcPr>
            <w:tcW w:w="10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34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样品图片</w:t>
            </w:r>
          </w:p>
        </w:tc>
        <w:tc>
          <w:tcPr>
            <w:tcW w:w="418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产品参数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8" w:hRule="atLeast"/>
        </w:trPr>
        <w:tc>
          <w:tcPr>
            <w:tcW w:w="90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医用帘</w:t>
            </w:r>
          </w:p>
        </w:tc>
        <w:tc>
          <w:tcPr>
            <w:tcW w:w="112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床位医用帘</w:t>
            </w: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130个</w:t>
            </w:r>
          </w:p>
        </w:tc>
        <w:tc>
          <w:tcPr>
            <w:tcW w:w="34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2254250" cy="1239520"/>
                  <wp:effectExtent l="0" t="0" r="12700" b="17780"/>
                  <wp:docPr id="1" name="图片 1" descr="3954197dec4d9134279ecdd0c0747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3954197dec4d9134279ecdd0c07474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4250" cy="1239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1. 材质：100%聚酯纤维阻燃网状面料，克重≥650g/m。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2. 网格高度≥50cm，褶皱系数≥1.8倍。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3. 阻燃等级B1级，符合GB 8624-2012标准。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4. 甲醛含量≤300mg/kg，符合GB 18401-2010 C类要求。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5. PH值4.0-8.5。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6. 耐洗色牢度≥4级。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7. 辅料：加厚有纺布衬带（宽度≥10cm），不锈钢可调节挂钩，每帘配同色绑带1套。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8. 颜色参考医院现有样品，具体待定</w:t>
            </w:r>
            <w:r>
              <w:rPr>
                <w:rFonts w:hint="default" w:ascii="Segoe UI" w:hAnsi="Segoe UI" w:eastAsia="Segoe UI" w:cs="Segoe UI"/>
                <w:i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0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窗帘</w:t>
            </w:r>
          </w:p>
        </w:tc>
        <w:tc>
          <w:tcPr>
            <w:tcW w:w="112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标准层病房的窗帘</w:t>
            </w:r>
          </w:p>
        </w:tc>
        <w:tc>
          <w:tcPr>
            <w:tcW w:w="10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550米</w:t>
            </w:r>
          </w:p>
        </w:tc>
        <w:tc>
          <w:tcPr>
            <w:tcW w:w="34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1410970" cy="2270760"/>
                  <wp:effectExtent l="35560" t="58420" r="36830" b="73660"/>
                  <wp:docPr id="2" name="图片 2" descr="fe2d037362cf018a93c274b186217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fe2d037362cf018a93c274b186217da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 rot="16020000">
                            <a:off x="0" y="0"/>
                            <a:ext cx="1410970" cy="2270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Segoe UI" w:hAnsi="Segoe UI" w:eastAsia="Segoe UI" w:cs="Segoe UI"/>
                <w:i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1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. 材质：麻料混纺织物，克重≥800g/m，褶皱系数≥1.8倍。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2. 遮光率≥90%。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3. 阻燃等级B1级，符合GB 8624-2012标准（氧指数≥32%，损毁长度≤150mm，续燃、阴燃时间≤5s）。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4. 甲醛含量≤300mg/kg，符合GB 18401-2010 C类要求。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5. PH值4.0-8.5。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6. 耐光色牢度≥4级，耐洗色牢度≥4级。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7. 断裂强力：径向≥1200N，纬向≥1000N。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8. 水洗尺寸变化率：经向纬向≤1.5%。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9. 无可分解致癌芳香胺染料。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10. 颜色结合医院装修风格设计，具体待定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2" w:hRule="atLeast"/>
        </w:trPr>
        <w:tc>
          <w:tcPr>
            <w:tcW w:w="90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卷帘</w:t>
            </w:r>
          </w:p>
        </w:tc>
        <w:tc>
          <w:tcPr>
            <w:tcW w:w="112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办公区域的卷帘</w:t>
            </w:r>
          </w:p>
        </w:tc>
        <w:tc>
          <w:tcPr>
            <w:tcW w:w="10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100平方</w:t>
            </w:r>
          </w:p>
        </w:tc>
        <w:tc>
          <w:tcPr>
            <w:tcW w:w="34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2020570" cy="1504315"/>
                  <wp:effectExtent l="0" t="0" r="17780" b="635"/>
                  <wp:docPr id="5" name="图片 5" descr="d8fe97dfdfa1398dabbf79b1ba16cb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d8fe97dfdfa1398dabbf79b1ba16cb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0570" cy="1504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7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1.面料：加厚涤纶，遮光率根据区域需求可选半遮光或全遮光。</w:t>
            </w:r>
          </w:p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2. 上轨：铝合金加厚卷管，壁厚≥1.0mm。</w:t>
            </w:r>
          </w:p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3. 下轨：铝合金烤漆，表面光滑无毛刺。</w:t>
            </w:r>
          </w:p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4. 操作：POM拉珠，顺滑耐用。</w:t>
            </w:r>
          </w:p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5. 产品符合国家环保标准，无异味。</w:t>
            </w:r>
          </w:p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6. 颜色结合医院风格设计，具体待定。</w:t>
            </w: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8" w:hRule="atLeast"/>
        </w:trPr>
        <w:tc>
          <w:tcPr>
            <w:tcW w:w="906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铝合金轨道</w:t>
            </w:r>
          </w:p>
        </w:tc>
        <w:tc>
          <w:tcPr>
            <w:tcW w:w="1126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所有布帘区</w:t>
            </w: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230米</w:t>
            </w:r>
          </w:p>
        </w:tc>
        <w:tc>
          <w:tcPr>
            <w:tcW w:w="3450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76835</wp:posOffset>
                  </wp:positionH>
                  <wp:positionV relativeFrom="paragraph">
                    <wp:posOffset>41910</wp:posOffset>
                  </wp:positionV>
                  <wp:extent cx="1797685" cy="2265045"/>
                  <wp:effectExtent l="0" t="0" r="12065" b="1905"/>
                  <wp:wrapNone/>
                  <wp:docPr id="6" name="图片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_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7685" cy="2265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2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pStyle w:val="3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pStyle w:val="4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187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1. 材质：喷涂铝合金+静音条，壁厚≥1.0mm。</w:t>
            </w: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br w:type="textWrapping"/>
            </w: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2. 轨道宽度≥20mm，高度≥25mm。</w:t>
            </w: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br w:type="textWrapping"/>
            </w: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3. 滑轮顺滑静音，承重≥20kg/m。</w:t>
            </w: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br w:type="textWrapping"/>
            </w: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4. 安装码厚度≥1.0mm，表面防腐处理。</w:t>
            </w: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br w:type="textWrapping"/>
            </w: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5. 装饰面平整光滑，无裂纹、气泡、留痕等缺陷。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2" w:hRule="atLeast"/>
        </w:trPr>
        <w:tc>
          <w:tcPr>
            <w:tcW w:w="90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辅料</w:t>
            </w:r>
          </w:p>
        </w:tc>
        <w:tc>
          <w:tcPr>
            <w:tcW w:w="1126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550米</w:t>
            </w:r>
          </w:p>
        </w:tc>
        <w:tc>
          <w:tcPr>
            <w:tcW w:w="3450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pStyle w:val="3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pStyle w:val="4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18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1. 衬带：加厚有纺布，宽度≥10cm，密度高，防晒不易变色。</w:t>
            </w: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br w:type="textWrapping"/>
            </w: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2. 挂钩：不锈钢材质，可调节高度，抗氧化。</w:t>
            </w: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br w:type="textWrapping"/>
            </w: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3. 绑带：同材质同色系，每帘配1套</w:t>
            </w:r>
            <w:r>
              <w:rPr>
                <w:rFonts w:hint="default" w:ascii="Segoe UI" w:hAnsi="Segoe UI" w:eastAsia="Segoe UI" w:cs="Segoe UI"/>
                <w:i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。</w:t>
            </w:r>
          </w:p>
        </w:tc>
      </w:tr>
    </w:tbl>
    <w:p/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检测报告要求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sz w:val="28"/>
          <w:szCs w:val="28"/>
        </w:rPr>
        <w:t>供应商须提供序号1（医用隔帘）、序号2（窗帘）所投面料的检测报告复印件（加盖公章），报告出具时间须在2024年1月1日以后。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sz w:val="28"/>
          <w:szCs w:val="28"/>
        </w:rPr>
        <w:t>检测报告须由具备CMA或CNAS资质的检测机构出具，至少包含以下指标：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sz w:val="28"/>
          <w:szCs w:val="28"/>
        </w:rPr>
        <w:t>医用隔帘：成分、克重、阻燃等级、甲醛含量、PH值、耐洗色牢度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4.</w:t>
      </w:r>
      <w:r>
        <w:rPr>
          <w:rFonts w:hint="eastAsia" w:ascii="仿宋" w:hAnsi="仿宋" w:eastAsia="仿宋" w:cs="仿宋"/>
          <w:sz w:val="28"/>
          <w:szCs w:val="28"/>
        </w:rPr>
        <w:t>窗帘：成分、克重、阻燃等级、甲醛含量、PH值、耐光色牢度、水洗尺寸变化率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5.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>检测报告对应的面料成分、材质须与投标样品一致。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F11"/>
    <w:rsid w:val="00B04F11"/>
    <w:rsid w:val="021D24C3"/>
    <w:rsid w:val="0CB534EF"/>
    <w:rsid w:val="17A7439B"/>
    <w:rsid w:val="2A630BBA"/>
    <w:rsid w:val="4BF11501"/>
    <w:rsid w:val="52D90380"/>
    <w:rsid w:val="661C4D0B"/>
    <w:rsid w:val="6A0F4915"/>
    <w:rsid w:val="6E25345D"/>
    <w:rsid w:val="726A6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Body Text First Indent"/>
    <w:basedOn w:val="2"/>
    <w:next w:val="4"/>
    <w:qFormat/>
    <w:uiPriority w:val="0"/>
    <w:pPr>
      <w:spacing w:after="120" w:line="240" w:lineRule="auto"/>
      <w:ind w:firstLine="420" w:firstLineChars="100"/>
    </w:pPr>
    <w:rPr>
      <w:rFonts w:ascii="Verdana" w:hAnsi="Verdana"/>
      <w:sz w:val="21"/>
      <w:szCs w:val="21"/>
    </w:rPr>
  </w:style>
  <w:style w:type="paragraph" w:styleId="4">
    <w:name w:val="toc 6"/>
    <w:basedOn w:val="1"/>
    <w:next w:val="1"/>
    <w:qFormat/>
    <w:uiPriority w:val="0"/>
    <w:pPr>
      <w:ind w:left="1050"/>
      <w:jc w:val="left"/>
    </w:pPr>
    <w:rPr>
      <w:sz w:val="18"/>
      <w:szCs w:val="18"/>
    </w:rPr>
  </w:style>
  <w:style w:type="paragraph" w:styleId="5">
    <w:name w:val="Body Text Indent"/>
    <w:basedOn w:val="1"/>
    <w:next w:val="1"/>
    <w:unhideWhenUsed/>
    <w:qFormat/>
    <w:uiPriority w:val="0"/>
    <w:pPr>
      <w:ind w:left="420" w:leftChars="200"/>
    </w:pPr>
  </w:style>
  <w:style w:type="paragraph" w:styleId="6">
    <w:name w:val="Body Text First Indent 2"/>
    <w:basedOn w:val="5"/>
    <w:next w:val="7"/>
    <w:unhideWhenUsed/>
    <w:qFormat/>
    <w:uiPriority w:val="0"/>
    <w:pPr>
      <w:spacing w:after="120"/>
      <w:ind w:firstLine="420"/>
    </w:pPr>
    <w:rPr>
      <w:szCs w:val="21"/>
    </w:rPr>
  </w:style>
  <w:style w:type="paragraph" w:customStyle="1" w:styleId="7">
    <w:name w:val="xl53"/>
    <w:basedOn w:val="1"/>
    <w:qFormat/>
    <w:uiPriority w:val="99"/>
    <w:pPr>
      <w:pBdr>
        <w:top w:val="single" w:color="auto" w:sz="4" w:space="0"/>
        <w:left w:val="single" w:color="auto" w:sz="8" w:space="0"/>
        <w:bottom w:val="single" w:color="auto" w:sz="8" w:space="0"/>
        <w:right w:val="single" w:color="auto" w:sz="4" w:space="0"/>
      </w:pBdr>
      <w:spacing w:before="100" w:beforeAutospacing="1" w:after="100" w:afterAutospacing="1" w:line="100" w:lineRule="exact"/>
      <w:jc w:val="center"/>
    </w:pPr>
    <w:rPr>
      <w:rFonts w:ascii="宋体" w:hAnsi="宋体"/>
      <w:b/>
      <w:bCs/>
      <w:sz w:val="20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958</Words>
  <Characters>1175</Characters>
  <Lines>0</Lines>
  <Paragraphs>0</Paragraphs>
  <TotalTime>21</TotalTime>
  <ScaleCrop>false</ScaleCrop>
  <LinksUpToDate>false</LinksUpToDate>
  <CharactersWithSpaces>1251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2026-01-07T09:38:00Z</dcterms:created>
  <dc:creator>曹冬冬</dc:creator>
  <cp:lastModifiedBy>燕云</cp:lastModifiedBy>
  <dcterms:modified xsi:type="dcterms:W3CDTF">2026-03-11T08:42:28Z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  <property fmtid="{D5CDD505-2E9C-101B-9397-08002B2CF9AE}" pid="3" name="ICV">
    <vt:lpwstr>6EF8CE33739F4C1A9373A89A087ECD10_11</vt:lpwstr>
  </property>
  <property fmtid="{D5CDD505-2E9C-101B-9397-08002B2CF9AE}" pid="4" name="KSOTemplateDocerSaveRecord">
    <vt:lpwstr>eyJoZGlkIjoiMzJkNTc0MDQzNzA4NTI5MDZlMmJiYzkzMjkwZDQwYjEiLCJ1c2VySWQiOiIzMjI3NzAyNTEifQ==</vt:lpwstr>
  </property>
</Properties>
</file>