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16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/>
        <w:jc w:val="center"/>
        <w:textAlignment w:val="auto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6"/>
          <w:szCs w:val="44"/>
        </w:rPr>
        <w:t>南安市医院物业管理服务项目询价公告</w:t>
      </w:r>
    </w:p>
    <w:p w14:paraId="43EE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420" w:firstLineChars="200"/>
        <w:textAlignment w:val="auto"/>
        <w:rPr>
          <w:rFonts w:hint="eastAsia"/>
        </w:rPr>
      </w:pPr>
    </w:p>
    <w:p w14:paraId="4C1BA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我院拟就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36"/>
        </w:rPr>
        <w:t>物业管理服务项目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开展市场询价，</w:t>
      </w:r>
      <w:r>
        <w:rPr>
          <w:rFonts w:hint="eastAsia" w:ascii="仿宋" w:hAnsi="仿宋" w:eastAsia="仿宋" w:cs="仿宋"/>
          <w:sz w:val="28"/>
          <w:szCs w:val="36"/>
        </w:rPr>
        <w:t>诚邀具备相应资质与服务经验的供应商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参加报价</w:t>
      </w:r>
      <w:r>
        <w:rPr>
          <w:rFonts w:hint="eastAsia" w:ascii="仿宋" w:hAnsi="仿宋" w:eastAsia="仿宋" w:cs="仿宋"/>
          <w:sz w:val="28"/>
          <w:szCs w:val="36"/>
        </w:rPr>
        <w:t>。具体事项公告如下：</w:t>
      </w:r>
    </w:p>
    <w:p w14:paraId="6899C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一、项目概况</w:t>
      </w:r>
    </w:p>
    <w:p w14:paraId="14BF0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我院为大型三甲综合医院，编制床位800张，实行“一院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两</w:t>
      </w:r>
      <w:r>
        <w:rPr>
          <w:rFonts w:hint="eastAsia" w:ascii="仿宋" w:hAnsi="仿宋" w:eastAsia="仿宋" w:cs="仿宋"/>
          <w:sz w:val="28"/>
          <w:szCs w:val="36"/>
        </w:rPr>
        <w:t>区”运营，详情如下：</w:t>
      </w:r>
    </w:p>
    <w:p w14:paraId="28D9E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36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江北</w:t>
      </w:r>
      <w:r>
        <w:rPr>
          <w:rFonts w:hint="eastAsia" w:ascii="仿宋" w:hAnsi="仿宋" w:eastAsia="仿宋" w:cs="仿宋"/>
          <w:sz w:val="28"/>
          <w:szCs w:val="36"/>
        </w:rPr>
        <w:t>院区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新院区），位于南安市柳城街道江北大道2330号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分为一、二期项目：</w:t>
      </w:r>
    </w:p>
    <w:p w14:paraId="539145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一期占地面积73058.95㎡，建筑面积167513㎡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其中地上建筑面积103084㎡，</w:t>
      </w:r>
      <w:r>
        <w:rPr>
          <w:rFonts w:hint="eastAsia" w:ascii="仿宋" w:hAnsi="仿宋" w:eastAsia="仿宋" w:cs="仿宋"/>
          <w:sz w:val="28"/>
          <w:szCs w:val="36"/>
        </w:rPr>
        <w:t>含急诊、门诊、行政办公、医技及17个住院病区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；地下建筑面积64429㎡，包含停车场及其他用房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。</w:t>
      </w:r>
    </w:p>
    <w:p w14:paraId="536FA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36"/>
        </w:rPr>
        <w:t>二期占地面积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12029.00</w:t>
      </w:r>
      <w:r>
        <w:rPr>
          <w:rFonts w:hint="eastAsia" w:ascii="仿宋" w:hAnsi="仿宋" w:eastAsia="仿宋" w:cs="仿宋"/>
          <w:sz w:val="28"/>
          <w:szCs w:val="36"/>
        </w:rPr>
        <w:t>㎡，总建筑面积20359㎡（其中地上建筑面积14430㎡，地下建筑面积5929㎡）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</w:rPr>
        <w:t>含独立设置的发热门诊、结核门诊、爱心门诊及4个住院病区。</w:t>
      </w:r>
    </w:p>
    <w:p w14:paraId="4A5D2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（二）新华</w:t>
      </w:r>
      <w:r>
        <w:rPr>
          <w:rFonts w:hint="eastAsia" w:ascii="仿宋" w:hAnsi="仿宋" w:eastAsia="仿宋" w:cs="仿宋"/>
          <w:sz w:val="28"/>
          <w:szCs w:val="36"/>
        </w:rPr>
        <w:t>院区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老院区），位于溪美街道新华街330号，搬迁新院后保留含</w:t>
      </w:r>
      <w:r>
        <w:rPr>
          <w:rFonts w:hint="eastAsia" w:ascii="仿宋" w:hAnsi="仿宋" w:eastAsia="仿宋" w:cs="仿宋"/>
          <w:sz w:val="28"/>
          <w:szCs w:val="36"/>
        </w:rPr>
        <w:t>门诊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医技</w:t>
      </w:r>
      <w:r>
        <w:rPr>
          <w:rFonts w:hint="eastAsia" w:ascii="仿宋" w:hAnsi="仿宋" w:eastAsia="仿宋" w:cs="仿宋"/>
          <w:sz w:val="28"/>
          <w:szCs w:val="36"/>
        </w:rPr>
        <w:t>及行政办公区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等业务，实际运营区域</w:t>
      </w:r>
      <w:r>
        <w:rPr>
          <w:rFonts w:hint="eastAsia" w:ascii="仿宋" w:hAnsi="仿宋" w:eastAsia="仿宋" w:cs="仿宋"/>
          <w:sz w:val="28"/>
          <w:szCs w:val="36"/>
        </w:rPr>
        <w:t>建筑面积约5000平方米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</w:p>
    <w:p w14:paraId="44311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  <w:szCs w:val="36"/>
        </w:rPr>
        <w:t>、 供应商资格要求</w:t>
      </w:r>
    </w:p>
    <w:p w14:paraId="5BA93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具有独立承担民事责任能力的法人或其他组织。具备履行合同所必需的设备和专业技术能力，具有良好的商业信誉和财务状况。</w:t>
      </w:r>
    </w:p>
    <w:p w14:paraId="13508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36"/>
        </w:rPr>
        <w:t>核心要求：需提供近三年内（2023年至今）至少一项服务于大型三级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乙</w:t>
      </w:r>
      <w:r>
        <w:rPr>
          <w:rFonts w:hint="eastAsia" w:ascii="仿宋" w:hAnsi="仿宋" w:eastAsia="仿宋" w:cs="仿宋"/>
          <w:sz w:val="28"/>
          <w:szCs w:val="36"/>
        </w:rPr>
        <w:t>等综合医院（床位不低于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36"/>
        </w:rPr>
        <w:t>00张）的完整物业管理服务合同复印件（需体现合同金额、服务期限、服务内容、签章页等关键信息），且合同服务期不少于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36"/>
        </w:rPr>
        <w:t>年。</w:t>
      </w:r>
    </w:p>
    <w:p w14:paraId="0C98A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36"/>
        </w:rPr>
        <w:t>本项目谢绝联合体参与。</w:t>
      </w:r>
    </w:p>
    <w:p w14:paraId="54F1C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default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三、服务内容与期限</w:t>
      </w:r>
    </w:p>
    <w:p w14:paraId="0A371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服务内容：包括但不限于环境卫生保洁、垃圾收集转运、物资运送、公共绿化养护、工程维修维护、保安维序、专项运送及其他增值服务。</w:t>
      </w:r>
    </w:p>
    <w:p w14:paraId="21D20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2.技术和服务要求：详见附件1。</w:t>
      </w:r>
    </w:p>
    <w:p w14:paraId="29144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36"/>
        </w:rPr>
        <w:t>服务期限：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暂定</w:t>
      </w:r>
      <w:r>
        <w:rPr>
          <w:rFonts w:hint="eastAsia" w:ascii="仿宋" w:hAnsi="仿宋" w:eastAsia="仿宋" w:cs="仿宋"/>
          <w:sz w:val="28"/>
          <w:szCs w:val="36"/>
        </w:rPr>
        <w:t>三年（拟自2026年11月5日起至2029年11月4日止）。</w:t>
      </w:r>
    </w:p>
    <w:p w14:paraId="70748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四、报名方式与需要提交的材料清单</w:t>
      </w:r>
    </w:p>
    <w:p w14:paraId="444D8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有意向的供应商请于 2026年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36"/>
        </w:rPr>
        <w:t>日1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36"/>
        </w:rPr>
        <w:t>:00前，将以下资料加盖公章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提交或邮递给联系人，</w:t>
      </w:r>
      <w:r>
        <w:rPr>
          <w:rFonts w:hint="eastAsia" w:ascii="仿宋" w:hAnsi="仿宋" w:eastAsia="仿宋" w:cs="仿宋"/>
          <w:sz w:val="28"/>
          <w:szCs w:val="36"/>
        </w:rPr>
        <w:t>扫描件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电子版同步</w:t>
      </w:r>
      <w:r>
        <w:rPr>
          <w:rFonts w:hint="eastAsia" w:ascii="仿宋" w:hAnsi="仿宋" w:eastAsia="仿宋" w:cs="仿宋"/>
          <w:sz w:val="28"/>
          <w:szCs w:val="36"/>
        </w:rPr>
        <w:t>发送至邮箱：nasyyzwk2023@126.com</w:t>
      </w:r>
    </w:p>
    <w:p w14:paraId="262F3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企业营业执照副本。</w:t>
      </w:r>
    </w:p>
    <w:p w14:paraId="7EFFB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36"/>
        </w:rPr>
        <w:t>符合“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二、2</w:t>
      </w:r>
      <w:r>
        <w:rPr>
          <w:rFonts w:hint="eastAsia" w:ascii="仿宋" w:hAnsi="仿宋" w:eastAsia="仿宋" w:cs="仿宋"/>
          <w:sz w:val="28"/>
          <w:szCs w:val="36"/>
        </w:rPr>
        <w:t>”要求的同类项目服务合同复印件。</w:t>
      </w:r>
    </w:p>
    <w:p w14:paraId="1A79C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3.填写《报价表》（见附件2）。</w:t>
      </w:r>
    </w:p>
    <w:p w14:paraId="7BB96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36"/>
        </w:rPr>
        <w:t>、重要说明</w:t>
      </w:r>
    </w:p>
    <w:p w14:paraId="01F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本次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公告仅</w:t>
      </w:r>
      <w:r>
        <w:rPr>
          <w:rFonts w:hint="eastAsia" w:ascii="仿宋" w:hAnsi="仿宋" w:eastAsia="仿宋" w:cs="仿宋"/>
          <w:sz w:val="28"/>
          <w:szCs w:val="36"/>
        </w:rPr>
        <w:t>为前期市场调研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的询价环节，</w:t>
      </w:r>
      <w:r>
        <w:rPr>
          <w:rFonts w:hint="eastAsia" w:ascii="仿宋" w:hAnsi="仿宋" w:eastAsia="仿宋" w:cs="仿宋"/>
          <w:sz w:val="28"/>
          <w:szCs w:val="36"/>
        </w:rPr>
        <w:t>不构成任何采购承诺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内容与后续招标文件不一致的，以招标文件为准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 w14:paraId="141C2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36"/>
        </w:rPr>
        <w:t>参与本次征集的单位，将成为我院后续正式采购环节（如采购意向公示、招标等）的潜在邀请对象。</w:t>
      </w:r>
    </w:p>
    <w:p w14:paraId="2DBEF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36"/>
        </w:rPr>
        <w:t>供应商为编制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响应文件</w:t>
      </w:r>
      <w:r>
        <w:rPr>
          <w:rFonts w:hint="eastAsia" w:ascii="仿宋" w:hAnsi="仿宋" w:eastAsia="仿宋" w:cs="仿宋"/>
          <w:sz w:val="28"/>
          <w:szCs w:val="36"/>
        </w:rPr>
        <w:t>所发生的一切费用自理。</w:t>
      </w:r>
    </w:p>
    <w:p w14:paraId="45E1E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六</w:t>
      </w:r>
      <w:r>
        <w:rPr>
          <w:rFonts w:hint="eastAsia" w:ascii="黑体" w:hAnsi="黑体" w:eastAsia="黑体" w:cs="黑体"/>
          <w:sz w:val="28"/>
          <w:szCs w:val="36"/>
        </w:rPr>
        <w:t>、 联系方式</w:t>
      </w:r>
    </w:p>
    <w:p w14:paraId="346DF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单位名称：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南安市</w:t>
      </w:r>
      <w:r>
        <w:rPr>
          <w:rFonts w:hint="eastAsia" w:ascii="仿宋" w:hAnsi="仿宋" w:eastAsia="仿宋" w:cs="仿宋"/>
          <w:sz w:val="28"/>
          <w:szCs w:val="36"/>
        </w:rPr>
        <w:t>医院</w:t>
      </w:r>
    </w:p>
    <w:p w14:paraId="2D297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地址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福建省南安市柳城街道江北大道2330号</w:t>
      </w:r>
    </w:p>
    <w:p w14:paraId="6F11C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咨询部门：后勤保障部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住院A栋403室）</w:t>
      </w:r>
    </w:p>
    <w:p w14:paraId="22177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联系人：黄女士 13599988919，王先生 18959866060</w:t>
      </w:r>
    </w:p>
    <w:p w14:paraId="47890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4C71D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附件：1.技术和服务要求</w:t>
      </w:r>
    </w:p>
    <w:p w14:paraId="718A6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1400" w:firstLineChars="5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2.报价表</w:t>
      </w:r>
      <w:bookmarkStart w:id="0" w:name="_GoBack"/>
      <w:bookmarkEnd w:id="0"/>
    </w:p>
    <w:p w14:paraId="2EBEE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 w14:paraId="35C737A9">
      <w:pPr>
        <w:keepNext w:val="0"/>
        <w:keepLines w:val="0"/>
        <w:pageBreakBefore w:val="0"/>
        <w:widowControl w:val="0"/>
        <w:tabs>
          <w:tab w:val="left" w:pos="32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ab/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</w:t>
      </w:r>
    </w:p>
    <w:p w14:paraId="36267391">
      <w:pPr>
        <w:keepNext w:val="0"/>
        <w:keepLines w:val="0"/>
        <w:pageBreakBefore w:val="0"/>
        <w:widowControl w:val="0"/>
        <w:tabs>
          <w:tab w:val="left" w:pos="32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880" w:firstLineChars="21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南安市医院</w:t>
      </w:r>
    </w:p>
    <w:p w14:paraId="51D98485">
      <w:pPr>
        <w:keepNext w:val="0"/>
        <w:keepLines w:val="0"/>
        <w:pageBreakBefore w:val="0"/>
        <w:widowControl w:val="0"/>
        <w:tabs>
          <w:tab w:val="left" w:pos="32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0" w:firstLineChars="20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2026年7月2日</w:t>
      </w:r>
    </w:p>
    <w:sectPr>
      <w:footerReference r:id="rId3" w:type="default"/>
      <w:pgSz w:w="11906" w:h="16838"/>
      <w:pgMar w:top="1440" w:right="1576" w:bottom="1157" w:left="157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D27F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9EA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E9EA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54E5C"/>
    <w:rsid w:val="0B607741"/>
    <w:rsid w:val="10725A47"/>
    <w:rsid w:val="117961EF"/>
    <w:rsid w:val="118D1C7A"/>
    <w:rsid w:val="15814710"/>
    <w:rsid w:val="19B60BB4"/>
    <w:rsid w:val="2EEE5640"/>
    <w:rsid w:val="32FF3174"/>
    <w:rsid w:val="37371E6F"/>
    <w:rsid w:val="3EA477A6"/>
    <w:rsid w:val="44DD0E3B"/>
    <w:rsid w:val="57C540DC"/>
    <w:rsid w:val="5AAE12BF"/>
    <w:rsid w:val="5DED7EE9"/>
    <w:rsid w:val="64AF0F6D"/>
    <w:rsid w:val="66E77BCB"/>
    <w:rsid w:val="66F66060"/>
    <w:rsid w:val="7233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after="150"/>
      <w:jc w:val="left"/>
    </w:pPr>
    <w:rPr>
      <w:rFonts w:ascii="Calibri" w:hAnsi="Calibri" w:eastAsia="宋体" w:cs="Times New Roman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character" w:customStyle="1" w:styleId="8">
    <w:name w:val="15"/>
    <w:qFormat/>
    <w:uiPriority w:val="0"/>
    <w:rPr>
      <w:rFonts w:hint="default" w:ascii="Calibri" w:hAnsi="Calibri" w:eastAsia="宋体" w:cs="Calibri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5434</Words>
  <Characters>5707</Characters>
  <Lines>0</Lines>
  <Paragraphs>0</Paragraphs>
  <TotalTime>6</TotalTime>
  <ScaleCrop>false</ScaleCrop>
  <LinksUpToDate>false</LinksUpToDate>
  <CharactersWithSpaces>5715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2026-02-26T08:55:00Z</dcterms:created>
  <dc:creator>Administrator</dc:creator>
  <cp:lastModifiedBy>高兴就好</cp:lastModifiedBy>
  <cp:lastPrinted>2026-02-28T03:12:00Z</cp:lastPrinted>
  <dcterms:modified xsi:type="dcterms:W3CDTF">2026-07-02T02:53:40Z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eyJoZGlkIjoiOWMxZGQyZDBkZWE4ZmY2Y2M5ZmRjN2QxMzZhNzRhZDQiLCJ1c2VySWQiOiIyODMzMjE3MTAifQ==</vt:lpwstr>
  </property>
  <property fmtid="{D5CDD505-2E9C-101B-9397-08002B2CF9AE}" pid="4" name="ICV">
    <vt:lpwstr>BD80427948CB41118361AACBACCD9A5C_13</vt:lpwstr>
  </property>
</Properties>
</file>